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ECB08" w14:textId="585ED01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A91F45" w:rsidRPr="00A91F45">
        <w:rPr>
          <w:rFonts w:ascii="Arial" w:eastAsia="SimSun" w:hAnsi="Arial" w:cs="Times New Roman"/>
          <w:b/>
          <w:bCs/>
          <w:sz w:val="24"/>
          <w:szCs w:val="20"/>
          <w:lang w:eastAsia="ja-JP"/>
        </w:rPr>
        <w:t>R4-2412867</w:t>
      </w:r>
    </w:p>
    <w:p w14:paraId="0FBFF51C"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1D69391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17F22">
        <w:rPr>
          <w:rFonts w:ascii="Arial" w:eastAsia="Calibri" w:hAnsi="Arial" w:cs="Arial"/>
          <w:b/>
          <w:bCs/>
          <w:sz w:val="24"/>
          <w:lang w:val="en-US"/>
        </w:rPr>
        <w:t>On RRM scope of work for less than 5 MHz</w:t>
      </w:r>
    </w:p>
    <w:p w14:paraId="34603285" w14:textId="74D3E5B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410A2" w:rsidRPr="00A91F45">
        <w:rPr>
          <w:rFonts w:ascii="Arial" w:eastAsia="MS Mincho" w:hAnsi="Arial" w:cs="Arial"/>
          <w:b/>
          <w:bCs/>
          <w:sz w:val="24"/>
          <w:szCs w:val="20"/>
          <w:lang w:val="en-US"/>
        </w:rPr>
        <w:t>8.</w:t>
      </w:r>
      <w:r w:rsidR="0078713A" w:rsidRPr="00A91F45">
        <w:rPr>
          <w:rFonts w:ascii="Arial" w:eastAsia="MS Mincho" w:hAnsi="Arial" w:cs="Arial"/>
          <w:b/>
          <w:bCs/>
          <w:sz w:val="24"/>
          <w:szCs w:val="20"/>
          <w:lang w:val="en-US"/>
        </w:rPr>
        <w:t>8.3.4</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1F5B8BF8" w:rsidR="00381F95" w:rsidRDefault="0078713A" w:rsidP="005C23A4">
      <w:pPr>
        <w:rPr>
          <w:lang w:val="en-US"/>
        </w:rPr>
      </w:pPr>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7A03D950" w14:textId="57573899" w:rsidR="00A520D9" w:rsidRDefault="00A520D9" w:rsidP="005C23A4">
      <w:pPr>
        <w:rPr>
          <w:lang w:val="en-US"/>
        </w:rPr>
      </w:pPr>
    </w:p>
    <w:tbl>
      <w:tblPr>
        <w:tblStyle w:val="TableGrid"/>
        <w:tblW w:w="0" w:type="auto"/>
        <w:tblLook w:val="04A0" w:firstRow="1" w:lastRow="0" w:firstColumn="1" w:lastColumn="0" w:noHBand="0" w:noVBand="1"/>
      </w:tblPr>
      <w:tblGrid>
        <w:gridCol w:w="9617"/>
      </w:tblGrid>
      <w:tr w:rsidR="00D15EE5" w14:paraId="64F95B03" w14:textId="77777777" w:rsidTr="00D15EE5">
        <w:tc>
          <w:tcPr>
            <w:tcW w:w="9617" w:type="dxa"/>
          </w:tcPr>
          <w:p w14:paraId="72FE9703" w14:textId="77777777" w:rsidR="0078713A" w:rsidRPr="0078713A" w:rsidRDefault="0078713A" w:rsidP="0078713A">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2BF4529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57103D8C"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2515F888"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56EC369F"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3EF85AF6"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58C66A1B"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4EE16660"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38213F2D"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6E81741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774E9E64"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1E1F6A07"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RRM core requirements for less than 5 MHz for NR-NTN in FR1-NTN bands</w:t>
            </w:r>
          </w:p>
          <w:p w14:paraId="36334039" w14:textId="77777777" w:rsidR="0078713A" w:rsidRPr="0078713A" w:rsidRDefault="0078713A" w:rsidP="0078713A">
            <w:pPr>
              <w:widowControl w:val="0"/>
              <w:numPr>
                <w:ilvl w:val="0"/>
                <w:numId w:val="27"/>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20D34B38" w14:textId="77777777" w:rsidR="00D15EE5" w:rsidRDefault="00D15EE5" w:rsidP="005C23A4">
            <w:pPr>
              <w:rPr>
                <w:lang w:val="en-US"/>
              </w:rPr>
            </w:pPr>
          </w:p>
        </w:tc>
      </w:tr>
    </w:tbl>
    <w:p w14:paraId="215E925D" w14:textId="77777777" w:rsidR="00D15EE5" w:rsidRPr="00614DD8" w:rsidRDefault="00D15EE5" w:rsidP="005C23A4">
      <w:pPr>
        <w:rPr>
          <w:lang w:val="en-US"/>
        </w:rPr>
      </w:pPr>
    </w:p>
    <w:p w14:paraId="00B4B8CB" w14:textId="3E6B3CAF" w:rsidR="0060543D" w:rsidRPr="00614DD8" w:rsidRDefault="0078713A" w:rsidP="005C23A4">
      <w:pPr>
        <w:rPr>
          <w:lang w:val="en-US"/>
        </w:rPr>
      </w:pPr>
      <w:r>
        <w:rPr>
          <w:lang w:val="en-US"/>
        </w:rPr>
        <w:t xml:space="preserve">In this contribution we discuss some aspects related to the work of specifying less than 5 MHz operation for NTN. </w:t>
      </w:r>
    </w:p>
    <w:p w14:paraId="3021F86C" w14:textId="77777777" w:rsidR="003B659E" w:rsidRDefault="003B659E" w:rsidP="00AE56B1">
      <w:pPr>
        <w:pStyle w:val="RAN4H1"/>
        <w:rPr>
          <w:lang w:val="en-US"/>
        </w:rPr>
      </w:pPr>
      <w:bookmarkStart w:id="4" w:name="_Toc116995842"/>
      <w:r w:rsidRPr="00614DD8">
        <w:rPr>
          <w:lang w:val="en-US"/>
        </w:rPr>
        <w:t>Discussion</w:t>
      </w:r>
      <w:bookmarkEnd w:id="4"/>
    </w:p>
    <w:p w14:paraId="7ED9C043" w14:textId="21CEA01B" w:rsidR="008A1C60" w:rsidRDefault="008A1C60" w:rsidP="00D15EE5">
      <w:pPr>
        <w:rPr>
          <w:lang w:val="en-US"/>
        </w:rPr>
      </w:pPr>
      <w:r>
        <w:rPr>
          <w:lang w:val="en-US"/>
        </w:rPr>
        <w:t xml:space="preserve">In the WI description, RAN has provided clear guidelines to leverage the work already done for less than 5MHz channel bandwidth in Rel-18. One of the main </w:t>
      </w:r>
      <w:proofErr w:type="gramStart"/>
      <w:r>
        <w:rPr>
          <w:lang w:val="en-US"/>
        </w:rPr>
        <w:t>aspect</w:t>
      </w:r>
      <w:proofErr w:type="gramEnd"/>
      <w:r>
        <w:rPr>
          <w:lang w:val="en-US"/>
        </w:rPr>
        <w:t xml:space="preserve"> related to the less than 5 MHz operation is the operation with punctured SSB, where </w:t>
      </w:r>
      <w:r w:rsidR="00A32516">
        <w:rPr>
          <w:lang w:val="en-US"/>
        </w:rPr>
        <w:t xml:space="preserve">the effect SSB length is reduced from 20 PRBs to 12 PRBs and the information contained in PBCH is punctured across several PRBs. </w:t>
      </w:r>
    </w:p>
    <w:p w14:paraId="6533160F" w14:textId="31BE216F" w:rsidR="00A32516" w:rsidRDefault="00A32516" w:rsidP="00D15EE5">
      <w:pPr>
        <w:rPr>
          <w:lang w:val="en-US"/>
        </w:rPr>
      </w:pPr>
      <w:r>
        <w:rPr>
          <w:lang w:val="en-US"/>
        </w:rPr>
        <w:t>Because of this puncturing, the time for acquisition of an unknown cell has been expanded in the less than 5 MHz work item, and this has impacted the time to detection, for example:</w:t>
      </w:r>
    </w:p>
    <w:tbl>
      <w:tblPr>
        <w:tblStyle w:val="TableGrid"/>
        <w:tblW w:w="0" w:type="auto"/>
        <w:tblLook w:val="04A0" w:firstRow="1" w:lastRow="0" w:firstColumn="1" w:lastColumn="0" w:noHBand="0" w:noVBand="1"/>
      </w:tblPr>
      <w:tblGrid>
        <w:gridCol w:w="9617"/>
      </w:tblGrid>
      <w:tr w:rsidR="00A32516" w14:paraId="4208EE64" w14:textId="77777777" w:rsidTr="00A32516">
        <w:tc>
          <w:tcPr>
            <w:tcW w:w="9617" w:type="dxa"/>
          </w:tcPr>
          <w:p w14:paraId="5A9DA264" w14:textId="28221A5C" w:rsidR="00A32516" w:rsidRPr="00A32516" w:rsidRDefault="00A32516" w:rsidP="00A32516">
            <w:pPr>
              <w:keepNext/>
              <w:keepLines/>
              <w:overflowPunct w:val="0"/>
              <w:autoSpaceDE w:val="0"/>
              <w:autoSpaceDN w:val="0"/>
              <w:adjustRightInd w:val="0"/>
              <w:spacing w:before="120" w:after="180"/>
              <w:ind w:left="1701" w:hanging="1701"/>
              <w:outlineLvl w:val="4"/>
              <w:rPr>
                <w:rFonts w:ascii="Arial" w:eastAsia="Times New Roman" w:hAnsi="Arial" w:cs="Times New Roman"/>
                <w:sz w:val="22"/>
                <w:szCs w:val="20"/>
                <w:lang w:eastAsia="en-GB"/>
              </w:rPr>
            </w:pPr>
            <w:r w:rsidRPr="00A32516">
              <w:rPr>
                <w:rFonts w:ascii="Arial" w:eastAsia="Times New Roman" w:hAnsi="Arial" w:cs="Times New Roman"/>
                <w:sz w:val="22"/>
                <w:szCs w:val="20"/>
                <w:lang w:eastAsia="en-GB"/>
              </w:rPr>
              <w:lastRenderedPageBreak/>
              <w:t>6.1.1.2.2</w:t>
            </w:r>
            <w:r w:rsidRPr="00A32516">
              <w:rPr>
                <w:rFonts w:ascii="Arial" w:eastAsia="Times New Roman" w:hAnsi="Arial" w:cs="Times New Roman"/>
                <w:sz w:val="22"/>
                <w:szCs w:val="20"/>
                <w:lang w:eastAsia="en-GB"/>
              </w:rPr>
              <w:tab/>
              <w:t>Interruption time</w:t>
            </w:r>
            <w:r>
              <w:rPr>
                <w:rFonts w:ascii="Arial" w:eastAsia="Times New Roman" w:hAnsi="Arial" w:cs="Times New Roman"/>
                <w:sz w:val="22"/>
                <w:szCs w:val="20"/>
                <w:lang w:eastAsia="en-GB"/>
              </w:rPr>
              <w:t xml:space="preserve"> [TS 38.133]</w:t>
            </w:r>
          </w:p>
          <w:p w14:paraId="6C6BB855" w14:textId="77777777" w:rsidR="00A32516" w:rsidRPr="00A32516" w:rsidRDefault="00A32516" w:rsidP="00A32516">
            <w:pPr>
              <w:spacing w:line="276" w:lineRule="auto"/>
              <w:rPr>
                <w:rFonts w:ascii="Calibri" w:eastAsia="Malgun Gothic" w:hAnsi="Calibri" w:cs="v4.2.0"/>
                <w:kern w:val="2"/>
                <w:sz w:val="24"/>
                <w:szCs w:val="24"/>
                <w:lang w:eastAsia="zh-CN"/>
                <w14:ligatures w14:val="standardContextual"/>
              </w:rPr>
            </w:pPr>
            <w:r w:rsidRPr="00A32516">
              <w:rPr>
                <w:rFonts w:ascii="Calibri" w:eastAsia="Malgun Gothic" w:hAnsi="Calibri" w:cs="v4.2.0"/>
                <w:kern w:val="2"/>
                <w:sz w:val="24"/>
                <w:szCs w:val="24"/>
                <w:lang w:eastAsia="zh-CN"/>
                <w14:ligatures w14:val="standardContextual"/>
              </w:rPr>
              <w:t>The interruption time is the time between end of the last TTI containing the RRC command on the old PDSCH and the time the UE starts transmission of the new PRACH</w:t>
            </w:r>
            <w:r w:rsidRPr="00A32516">
              <w:rPr>
                <w:rFonts w:ascii="Calibri" w:eastAsia="MS Mincho" w:hAnsi="Calibri" w:cs="v4.2.0"/>
                <w:kern w:val="2"/>
                <w:sz w:val="24"/>
                <w:szCs w:val="24"/>
                <w:lang w:eastAsia="zh-CN"/>
                <w14:ligatures w14:val="standardContextual"/>
              </w:rPr>
              <w:t>, excluding the RRC procedure delay</w:t>
            </w:r>
            <w:r w:rsidRPr="00A32516">
              <w:rPr>
                <w:rFonts w:ascii="Calibri" w:eastAsia="Malgun Gothic" w:hAnsi="Calibri" w:cs="v4.2.0"/>
                <w:kern w:val="2"/>
                <w:sz w:val="24"/>
                <w:szCs w:val="24"/>
                <w:lang w:eastAsia="zh-CN"/>
                <w14:ligatures w14:val="standardContextual"/>
              </w:rPr>
              <w:t>.</w:t>
            </w:r>
          </w:p>
          <w:p w14:paraId="7B8B8531" w14:textId="77777777" w:rsidR="00A32516" w:rsidRPr="00A32516" w:rsidRDefault="00A32516" w:rsidP="00A32516">
            <w:pPr>
              <w:spacing w:line="276" w:lineRule="auto"/>
              <w:rPr>
                <w:rFonts w:ascii="Calibri" w:eastAsia="Malgun Gothic" w:hAnsi="Calibri" w:cs="v4.2.0"/>
                <w:kern w:val="2"/>
                <w:position w:val="-6"/>
                <w:sz w:val="24"/>
                <w:szCs w:val="24"/>
                <w:lang w:eastAsia="zh-CN"/>
                <w14:ligatures w14:val="standardContextual"/>
              </w:rPr>
            </w:pPr>
            <w:r w:rsidRPr="00A32516">
              <w:rPr>
                <w:rFonts w:ascii="Calibri" w:eastAsia="Malgun Gothic" w:hAnsi="Calibri" w:cs="v4.2.0"/>
                <w:kern w:val="2"/>
                <w:sz w:val="24"/>
                <w:szCs w:val="24"/>
                <w:lang w:eastAsia="zh-CN"/>
                <w14:ligatures w14:val="standardContextual"/>
              </w:rPr>
              <w:t>When intra-frequency or inter-frequency handover is commanded, the interruption time shall be less than T</w:t>
            </w:r>
            <w:r w:rsidRPr="00A32516">
              <w:rPr>
                <w:rFonts w:ascii="Calibri" w:eastAsia="Malgun Gothic" w:hAnsi="Calibri" w:cs="v4.2.0"/>
                <w:kern w:val="2"/>
                <w:sz w:val="24"/>
                <w:szCs w:val="24"/>
                <w:vertAlign w:val="subscript"/>
                <w:lang w:eastAsia="zh-CN"/>
                <w14:ligatures w14:val="standardContextual"/>
              </w:rPr>
              <w:t>interrupt</w:t>
            </w:r>
          </w:p>
          <w:p w14:paraId="3281B3CB" w14:textId="77777777" w:rsidR="00A32516" w:rsidRPr="00A32516" w:rsidRDefault="00A32516" w:rsidP="00A32516">
            <w:pPr>
              <w:keepLines/>
              <w:tabs>
                <w:tab w:val="center" w:pos="4536"/>
                <w:tab w:val="right" w:pos="9072"/>
              </w:tabs>
              <w:spacing w:line="276" w:lineRule="auto"/>
              <w:rPr>
                <w:rFonts w:ascii="Calibri" w:eastAsia="Malgun Gothic" w:hAnsi="Calibri" w:cs="Times New Roman"/>
                <w:noProof/>
                <w:kern w:val="2"/>
                <w:sz w:val="24"/>
                <w:szCs w:val="24"/>
                <w:lang w:val="en-US" w:eastAsia="zh-CN"/>
                <w14:ligatures w14:val="standardContextual"/>
              </w:rPr>
            </w:pPr>
            <w:r w:rsidRPr="00A32516">
              <w:rPr>
                <w:rFonts w:ascii="Calibri" w:eastAsia="Malgun Gothic" w:hAnsi="Calibri" w:cs="Times New Roman"/>
                <w:noProof/>
                <w:kern w:val="2"/>
                <w:sz w:val="24"/>
                <w:szCs w:val="24"/>
                <w:lang w:val="en-US" w:eastAsia="zh-CN"/>
                <w14:ligatures w14:val="standardContextual"/>
              </w:rPr>
              <w:tab/>
            </w:r>
            <w:r w:rsidRPr="00A32516">
              <w:rPr>
                <w:rFonts w:ascii="Calibri" w:eastAsia="Malgun Gothic" w:hAnsi="Calibri" w:cs="v4.2.0"/>
                <w:noProof/>
                <w:kern w:val="2"/>
                <w:sz w:val="24"/>
                <w:szCs w:val="24"/>
                <w:lang w:val="en-US" w:eastAsia="zh-CN"/>
                <w14:ligatures w14:val="standardContextual"/>
              </w:rPr>
              <w:t>T</w:t>
            </w:r>
            <w:r w:rsidRPr="00A32516">
              <w:rPr>
                <w:rFonts w:ascii="Calibri" w:eastAsia="Malgun Gothic" w:hAnsi="Calibri" w:cs="v4.2.0"/>
                <w:noProof/>
                <w:kern w:val="2"/>
                <w:sz w:val="24"/>
                <w:szCs w:val="24"/>
                <w:vertAlign w:val="subscript"/>
                <w:lang w:val="en-US" w:eastAsia="zh-CN"/>
                <w14:ligatures w14:val="standardContextual"/>
              </w:rPr>
              <w:t>interrupt</w:t>
            </w:r>
            <w:r w:rsidRPr="00A32516">
              <w:rPr>
                <w:rFonts w:ascii="Calibri" w:eastAsia="Malgun Gothic" w:hAnsi="Calibri" w:cs="Times New Roman"/>
                <w:noProof/>
                <w:kern w:val="2"/>
                <w:sz w:val="24"/>
                <w:szCs w:val="24"/>
                <w:lang w:val="en-US" w:eastAsia="zh-CN"/>
                <w14:ligatures w14:val="standardContextual"/>
              </w:rPr>
              <w:t xml:space="preserve"> = T</w:t>
            </w:r>
            <w:r w:rsidRPr="00A32516">
              <w:rPr>
                <w:rFonts w:ascii="Calibri" w:eastAsia="Malgun Gothic" w:hAnsi="Calibri" w:cs="Times New Roman"/>
                <w:noProof/>
                <w:kern w:val="2"/>
                <w:sz w:val="24"/>
                <w:szCs w:val="24"/>
                <w:vertAlign w:val="subscript"/>
                <w:lang w:val="en-US" w:eastAsia="zh-CN"/>
                <w14:ligatures w14:val="standardContextual"/>
              </w:rPr>
              <w:t>search</w:t>
            </w:r>
            <w:r w:rsidRPr="00A32516">
              <w:rPr>
                <w:rFonts w:ascii="Calibri" w:eastAsia="Malgun Gothic" w:hAnsi="Calibri" w:cs="Times New Roman"/>
                <w:noProof/>
                <w:kern w:val="2"/>
                <w:sz w:val="24"/>
                <w:szCs w:val="24"/>
                <w:lang w:val="en-US" w:eastAsia="zh-CN"/>
                <w14:ligatures w14:val="standardContextual"/>
              </w:rPr>
              <w:t xml:space="preserve"> + T</w:t>
            </w:r>
            <w:r w:rsidRPr="00A32516">
              <w:rPr>
                <w:rFonts w:ascii="Calibri" w:eastAsia="Malgun Gothic" w:hAnsi="Calibri" w:cs="Times New Roman"/>
                <w:noProof/>
                <w:kern w:val="2"/>
                <w:sz w:val="24"/>
                <w:szCs w:val="24"/>
                <w:vertAlign w:val="subscript"/>
                <w:lang w:val="en-US" w:eastAsia="zh-CN"/>
                <w14:ligatures w14:val="standardContextual"/>
              </w:rPr>
              <w:t>IU</w:t>
            </w:r>
            <w:r w:rsidRPr="00A32516">
              <w:rPr>
                <w:rFonts w:ascii="Calibri" w:eastAsia="Malgun Gothic" w:hAnsi="Calibri" w:cs="Times New Roman"/>
                <w:noProof/>
                <w:kern w:val="2"/>
                <w:sz w:val="24"/>
                <w:szCs w:val="24"/>
                <w:lang w:val="en-US" w:eastAsia="zh-CN"/>
                <w14:ligatures w14:val="standardContextual"/>
              </w:rPr>
              <w:t xml:space="preserve"> + T</w:t>
            </w:r>
            <w:r w:rsidRPr="00A32516">
              <w:rPr>
                <w:rFonts w:ascii="Calibri" w:eastAsia="Malgun Gothic" w:hAnsi="Calibri" w:cs="Times New Roman"/>
                <w:noProof/>
                <w:kern w:val="2"/>
                <w:sz w:val="24"/>
                <w:szCs w:val="24"/>
                <w:vertAlign w:val="subscript"/>
                <w:lang w:val="en-US" w:eastAsia="zh-CN"/>
                <w14:ligatures w14:val="standardContextual"/>
              </w:rPr>
              <w:t>processing</w:t>
            </w:r>
            <w:r w:rsidRPr="00A32516">
              <w:rPr>
                <w:rFonts w:ascii="Calibri" w:eastAsia="Malgun Gothic" w:hAnsi="Calibri" w:cs="Times New Roman"/>
                <w:noProof/>
                <w:kern w:val="2"/>
                <w:sz w:val="24"/>
                <w:szCs w:val="24"/>
                <w:lang w:val="en-US" w:eastAsia="zh-CN"/>
                <w14:ligatures w14:val="standardContextual"/>
              </w:rPr>
              <w:t xml:space="preserve"> </w:t>
            </w:r>
            <w:r w:rsidRPr="00A32516">
              <w:rPr>
                <w:rFonts w:ascii="Calibri" w:eastAsia="Malgun Gothic" w:hAnsi="Calibri" w:cs="Times New Roman"/>
                <w:noProof/>
                <w:kern w:val="2"/>
                <w:sz w:val="24"/>
                <w:szCs w:val="24"/>
                <w:vertAlign w:val="subscript"/>
                <w:lang w:val="en-US" w:eastAsia="zh-CN"/>
                <w14:ligatures w14:val="standardContextual"/>
              </w:rPr>
              <w:t xml:space="preserve"> </w:t>
            </w:r>
            <w:r w:rsidRPr="00A32516">
              <w:rPr>
                <w:rFonts w:ascii="Calibri" w:eastAsia="Malgun Gothic" w:hAnsi="Calibri" w:cs="Times New Roman"/>
                <w:noProof/>
                <w:kern w:val="2"/>
                <w:sz w:val="24"/>
                <w:szCs w:val="24"/>
                <w:lang w:val="en-US" w:eastAsia="zh-CN"/>
                <w14:ligatures w14:val="standardContextual"/>
              </w:rPr>
              <w:t>+ T</w:t>
            </w:r>
            <w:r w:rsidRPr="00A32516">
              <w:rPr>
                <w:rFonts w:ascii="Calibri" w:eastAsia="Malgun Gothic" w:hAnsi="Calibri" w:cs="Times New Roman"/>
                <w:noProof/>
                <w:kern w:val="2"/>
                <w:sz w:val="24"/>
                <w:szCs w:val="24"/>
                <w:vertAlign w:val="subscript"/>
                <w:lang w:val="en-US" w:eastAsia="zh-CN"/>
                <w14:ligatures w14:val="standardContextual"/>
              </w:rPr>
              <w:t>∆</w:t>
            </w:r>
            <w:r w:rsidRPr="00A32516">
              <w:rPr>
                <w:rFonts w:ascii="Calibri" w:eastAsia="Malgun Gothic" w:hAnsi="Calibri" w:cs="Times New Roman"/>
                <w:noProof/>
                <w:kern w:val="2"/>
                <w:sz w:val="24"/>
                <w:szCs w:val="24"/>
                <w:lang w:val="en-US" w:eastAsia="zh-CN"/>
                <w14:ligatures w14:val="standardContextual"/>
              </w:rPr>
              <w:t xml:space="preserve"> + T</w:t>
            </w:r>
            <w:r w:rsidRPr="00A32516">
              <w:rPr>
                <w:rFonts w:ascii="Calibri" w:eastAsia="Malgun Gothic" w:hAnsi="Calibri" w:cs="Times New Roman"/>
                <w:noProof/>
                <w:kern w:val="2"/>
                <w:sz w:val="24"/>
                <w:szCs w:val="24"/>
                <w:vertAlign w:val="subscript"/>
                <w:lang w:val="en-US" w:eastAsia="zh-CN"/>
                <w14:ligatures w14:val="standardContextual"/>
              </w:rPr>
              <w:t xml:space="preserve">margin </w:t>
            </w:r>
            <w:r w:rsidRPr="00A32516">
              <w:rPr>
                <w:rFonts w:ascii="Calibri" w:eastAsia="Malgun Gothic" w:hAnsi="Calibri" w:cs="Times New Roman"/>
                <w:noProof/>
                <w:kern w:val="2"/>
                <w:sz w:val="24"/>
                <w:szCs w:val="24"/>
                <w:lang w:val="en-US" w:eastAsia="zh-CN"/>
                <w14:ligatures w14:val="standardContextual"/>
              </w:rPr>
              <w:t>ms</w:t>
            </w:r>
          </w:p>
          <w:p w14:paraId="34DB4A7D" w14:textId="77777777" w:rsidR="00A32516" w:rsidRPr="00A32516" w:rsidRDefault="00A32516" w:rsidP="00A32516">
            <w:pPr>
              <w:spacing w:line="276" w:lineRule="auto"/>
              <w:rPr>
                <w:rFonts w:ascii="Calibri" w:eastAsia="Malgun Gothic" w:hAnsi="Calibri" w:cs="v4.2.0"/>
                <w:kern w:val="2"/>
                <w:sz w:val="24"/>
                <w:szCs w:val="24"/>
                <w:lang w:eastAsia="zh-CN"/>
                <w14:ligatures w14:val="standardContextual"/>
              </w:rPr>
            </w:pPr>
            <w:r w:rsidRPr="00A32516">
              <w:rPr>
                <w:rFonts w:ascii="Calibri" w:eastAsia="Malgun Gothic" w:hAnsi="Calibri" w:cs="v4.2.0"/>
                <w:kern w:val="2"/>
                <w:sz w:val="24"/>
                <w:szCs w:val="24"/>
                <w:lang w:eastAsia="zh-CN"/>
                <w14:ligatures w14:val="standardContextual"/>
              </w:rPr>
              <w:t>Where:</w:t>
            </w:r>
          </w:p>
          <w:p w14:paraId="66209D18" w14:textId="70798CCF" w:rsidR="00A32516" w:rsidRPr="00A32516" w:rsidRDefault="00A32516" w:rsidP="00A32516">
            <w:pPr>
              <w:spacing w:line="276" w:lineRule="auto"/>
              <w:ind w:left="284"/>
              <w:rPr>
                <w:rFonts w:ascii="Calibri" w:eastAsia="Malgun Gothic" w:hAnsi="Calibri" w:cs="Times New Roman"/>
                <w:color w:val="FF0000"/>
                <w:kern w:val="2"/>
                <w:sz w:val="24"/>
                <w:szCs w:val="24"/>
                <w:lang w:val="en-US" w:eastAsia="zh-CN"/>
                <w14:ligatures w14:val="standardContextual"/>
              </w:rPr>
            </w:pPr>
            <w:r w:rsidRPr="00A32516">
              <w:rPr>
                <w:rFonts w:ascii="Calibri" w:eastAsia="Malgun Gothic" w:hAnsi="Calibri" w:cs="Times New Roman"/>
                <w:color w:val="FF0000"/>
                <w:kern w:val="2"/>
                <w:sz w:val="24"/>
                <w:szCs w:val="24"/>
                <w:lang w:eastAsia="zh-CN"/>
                <w14:ligatures w14:val="standardContextual"/>
              </w:rPr>
              <w:t>[…]</w:t>
            </w:r>
          </w:p>
          <w:p w14:paraId="0C378274" w14:textId="77777777" w:rsidR="00A32516" w:rsidRPr="00A32516" w:rsidRDefault="00A32516" w:rsidP="00A32516">
            <w:pPr>
              <w:spacing w:line="276" w:lineRule="auto"/>
              <w:ind w:left="284"/>
              <w:rPr>
                <w:rFonts w:ascii="Calibri" w:eastAsia="Malgun Gothic" w:hAnsi="Calibri" w:cs="Times New Roman"/>
                <w:kern w:val="2"/>
                <w:sz w:val="24"/>
                <w:szCs w:val="24"/>
                <w:lang w:val="en-US" w:eastAsia="zh-CN"/>
                <w14:ligatures w14:val="standardContextual"/>
              </w:rPr>
            </w:pPr>
            <w:r w:rsidRPr="00A32516">
              <w:rPr>
                <w:rFonts w:ascii="Calibri" w:eastAsia="Malgun Gothic" w:hAnsi="Calibri" w:cs="Times New Roman"/>
                <w:kern w:val="2"/>
                <w:sz w:val="24"/>
                <w:szCs w:val="24"/>
                <w:lang w:val="en-US" w:eastAsia="zh-CN"/>
                <w14:ligatures w14:val="standardContextual"/>
              </w:rPr>
              <w:tab/>
              <w:t>T</w:t>
            </w:r>
            <w:r w:rsidRPr="00A32516">
              <w:rPr>
                <w:rFonts w:ascii="Calibri" w:eastAsia="Malgun Gothic" w:hAnsi="Calibri" w:cs="Times New Roman"/>
                <w:kern w:val="2"/>
                <w:sz w:val="24"/>
                <w:szCs w:val="24"/>
                <w:vertAlign w:val="subscript"/>
                <w:lang w:val="en-US" w:eastAsia="zh-CN"/>
                <w14:ligatures w14:val="standardContextual"/>
              </w:rPr>
              <w:t>∆</w:t>
            </w:r>
            <w:r w:rsidRPr="00A32516">
              <w:rPr>
                <w:rFonts w:ascii="Calibri" w:eastAsia="Malgun Gothic" w:hAnsi="Calibri" w:cs="Times New Roman"/>
                <w:kern w:val="2"/>
                <w:sz w:val="24"/>
                <w:szCs w:val="24"/>
                <w:lang w:val="en-US" w:eastAsia="zh-CN"/>
                <w14:ligatures w14:val="standardContextual"/>
              </w:rPr>
              <w:t xml:space="preserve"> is time for fine time tracking and acquiring full timing information of the target cell. </w:t>
            </w:r>
          </w:p>
          <w:p w14:paraId="489462B9" w14:textId="77777777" w:rsidR="00A32516" w:rsidRPr="00A91F45" w:rsidRDefault="00A32516" w:rsidP="00A32516">
            <w:pPr>
              <w:spacing w:line="276" w:lineRule="auto"/>
              <w:ind w:left="284"/>
              <w:rPr>
                <w:rFonts w:ascii="Calibri" w:eastAsia="Malgun Gothic" w:hAnsi="Calibri" w:cs="Times New Roman"/>
                <w:kern w:val="2"/>
                <w:sz w:val="24"/>
                <w:szCs w:val="24"/>
                <w:lang w:val="en-US" w:eastAsia="zh-CN"/>
                <w14:ligatures w14:val="standardContextual"/>
              </w:rPr>
            </w:pPr>
            <w:r w:rsidRPr="00A32516">
              <w:rPr>
                <w:rFonts w:ascii="Calibri" w:eastAsia="Malgun Gothic" w:hAnsi="Calibri" w:cs="Times New Roman"/>
                <w:kern w:val="2"/>
                <w:sz w:val="24"/>
                <w:szCs w:val="24"/>
                <w:lang w:val="en-US" w:eastAsia="zh-CN"/>
                <w14:ligatures w14:val="standardContextual"/>
              </w:rPr>
              <w:tab/>
              <w:t>T</w:t>
            </w:r>
            <w:r w:rsidRPr="00A32516">
              <w:rPr>
                <w:rFonts w:ascii="Calibri" w:eastAsia="Malgun Gothic" w:hAnsi="Calibri" w:cs="Times New Roman"/>
                <w:kern w:val="2"/>
                <w:sz w:val="24"/>
                <w:szCs w:val="24"/>
                <w:vertAlign w:val="subscript"/>
                <w:lang w:val="en-US" w:eastAsia="zh-CN"/>
                <w14:ligatures w14:val="standardContextual"/>
              </w:rPr>
              <w:t>∆</w:t>
            </w:r>
            <w:r w:rsidRPr="00A32516">
              <w:rPr>
                <w:rFonts w:ascii="Calibri" w:eastAsia="Malgun Gothic" w:hAnsi="Calibri" w:cs="Times New Roman"/>
                <w:kern w:val="2"/>
                <w:sz w:val="24"/>
                <w:szCs w:val="24"/>
                <w:lang w:val="en-US" w:eastAsia="zh-CN"/>
                <w14:ligatures w14:val="standardContextual"/>
              </w:rPr>
              <w:t xml:space="preserve"> = </w:t>
            </w:r>
            <w:proofErr w:type="spellStart"/>
            <w:r w:rsidRPr="00A32516">
              <w:rPr>
                <w:rFonts w:ascii="Calibri" w:eastAsia="Malgun Gothic" w:hAnsi="Calibri" w:cs="Times New Roman"/>
                <w:kern w:val="2"/>
                <w:sz w:val="24"/>
                <w:szCs w:val="24"/>
                <w:lang w:val="en-US" w:eastAsia="zh-CN"/>
                <w14:ligatures w14:val="standardContextual"/>
              </w:rPr>
              <w:t>T</w:t>
            </w:r>
            <w:r w:rsidRPr="00A32516">
              <w:rPr>
                <w:rFonts w:ascii="Calibri" w:eastAsia="Malgun Gothic" w:hAnsi="Calibri" w:cs="Times New Roman"/>
                <w:kern w:val="2"/>
                <w:sz w:val="24"/>
                <w:szCs w:val="24"/>
                <w:vertAlign w:val="subscript"/>
                <w:lang w:val="en-US" w:eastAsia="zh-CN"/>
                <w14:ligatures w14:val="standardContextual"/>
              </w:rPr>
              <w:t>rs</w:t>
            </w:r>
            <w:proofErr w:type="spellEnd"/>
            <w:r w:rsidRPr="00A32516">
              <w:rPr>
                <w:rFonts w:ascii="Calibri" w:eastAsia="Malgun Gothic" w:hAnsi="Calibri" w:cs="Times New Roman"/>
                <w:kern w:val="2"/>
                <w:sz w:val="24"/>
                <w:szCs w:val="24"/>
                <w:vertAlign w:val="subscript"/>
                <w:lang w:val="en-US" w:eastAsia="zh-CN"/>
                <w14:ligatures w14:val="standardContextual"/>
              </w:rPr>
              <w:t xml:space="preserve"> </w:t>
            </w:r>
            <w:r w:rsidRPr="00A32516">
              <w:rPr>
                <w:rFonts w:ascii="Calibri" w:eastAsia="Malgun Gothic" w:hAnsi="Calibri" w:cs="Times New Roman"/>
                <w:kern w:val="2"/>
                <w:sz w:val="24"/>
                <w:szCs w:val="24"/>
                <w:lang w:val="en-US" w:eastAsia="zh-CN"/>
                <w14:ligatures w14:val="standardContextual"/>
              </w:rPr>
              <w:t xml:space="preserve">for both known and unknown target cells </w:t>
            </w:r>
            <w:r w:rsidRPr="00A91F45">
              <w:rPr>
                <w:rFonts w:ascii="Calibri" w:eastAsia="Malgun Gothic" w:hAnsi="Calibri" w:cs="Times New Roman"/>
                <w:kern w:val="2"/>
                <w:sz w:val="24"/>
                <w:szCs w:val="24"/>
                <w:lang w:val="en-US" w:eastAsia="zh-CN"/>
                <w14:ligatures w14:val="standardContextual"/>
              </w:rPr>
              <w:t xml:space="preserve">operating with 20 PRB SSB BW. </w:t>
            </w:r>
          </w:p>
          <w:p w14:paraId="7F9C3117" w14:textId="77777777" w:rsidR="00A32516" w:rsidRPr="00A32516" w:rsidRDefault="00A32516" w:rsidP="00A32516">
            <w:pPr>
              <w:spacing w:line="276" w:lineRule="auto"/>
              <w:ind w:left="284"/>
              <w:rPr>
                <w:rFonts w:ascii="Calibri" w:eastAsia="Malgun Gothic" w:hAnsi="Calibri" w:cs="Times New Roman"/>
                <w:kern w:val="2"/>
                <w:sz w:val="24"/>
                <w:szCs w:val="24"/>
                <w:lang w:val="en-US" w:eastAsia="zh-CN"/>
                <w14:ligatures w14:val="standardContextual"/>
              </w:rPr>
            </w:pPr>
            <w:r w:rsidRPr="00A91F45">
              <w:rPr>
                <w:rFonts w:ascii="Calibri" w:eastAsia="Malgun Gothic" w:hAnsi="Calibri" w:cs="Times New Roman"/>
                <w:kern w:val="2"/>
                <w:sz w:val="24"/>
                <w:szCs w:val="24"/>
                <w:lang w:val="en-US" w:eastAsia="zh-CN"/>
                <w14:ligatures w14:val="standardContextual"/>
              </w:rPr>
              <w:tab/>
              <w:t>T</w:t>
            </w:r>
            <w:r w:rsidRPr="00A91F45">
              <w:rPr>
                <w:rFonts w:ascii="Calibri" w:eastAsia="Malgun Gothic" w:hAnsi="Calibri" w:cs="Times New Roman"/>
                <w:kern w:val="2"/>
                <w:sz w:val="24"/>
                <w:szCs w:val="24"/>
                <w:vertAlign w:val="subscript"/>
                <w:lang w:val="en-US" w:eastAsia="zh-CN"/>
                <w14:ligatures w14:val="standardContextual"/>
              </w:rPr>
              <w:t>∆</w:t>
            </w:r>
            <w:r w:rsidRPr="00A91F45">
              <w:rPr>
                <w:rFonts w:ascii="Calibri" w:eastAsia="Malgun Gothic" w:hAnsi="Calibri" w:cs="Times New Roman"/>
                <w:kern w:val="2"/>
                <w:sz w:val="24"/>
                <w:szCs w:val="24"/>
                <w:lang w:val="en-US" w:eastAsia="zh-CN"/>
                <w14:ligatures w14:val="standardContextual"/>
              </w:rPr>
              <w:t xml:space="preserve"> = 3*</w:t>
            </w:r>
            <w:proofErr w:type="spellStart"/>
            <w:r w:rsidRPr="00A91F45">
              <w:rPr>
                <w:rFonts w:ascii="Calibri" w:eastAsia="Malgun Gothic" w:hAnsi="Calibri" w:cs="Times New Roman"/>
                <w:kern w:val="2"/>
                <w:sz w:val="24"/>
                <w:szCs w:val="24"/>
                <w:lang w:val="en-US" w:eastAsia="zh-CN"/>
                <w14:ligatures w14:val="standardContextual"/>
              </w:rPr>
              <w:t>T</w:t>
            </w:r>
            <w:r w:rsidRPr="00A91F45">
              <w:rPr>
                <w:rFonts w:ascii="Calibri" w:eastAsia="Malgun Gothic" w:hAnsi="Calibri" w:cs="Times New Roman"/>
                <w:kern w:val="2"/>
                <w:sz w:val="24"/>
                <w:szCs w:val="24"/>
                <w:vertAlign w:val="subscript"/>
                <w:lang w:val="en-US" w:eastAsia="zh-CN"/>
                <w14:ligatures w14:val="standardContextual"/>
              </w:rPr>
              <w:t>rs</w:t>
            </w:r>
            <w:proofErr w:type="spellEnd"/>
            <w:r w:rsidRPr="00A91F45">
              <w:rPr>
                <w:rFonts w:ascii="Calibri" w:eastAsia="Malgun Gothic" w:hAnsi="Calibri" w:cs="Times New Roman"/>
                <w:kern w:val="2"/>
                <w:sz w:val="24"/>
                <w:szCs w:val="24"/>
                <w:vertAlign w:val="subscript"/>
                <w:lang w:val="en-US" w:eastAsia="zh-CN"/>
                <w14:ligatures w14:val="standardContextual"/>
              </w:rPr>
              <w:t xml:space="preserve"> </w:t>
            </w:r>
            <w:r w:rsidRPr="00A91F45">
              <w:rPr>
                <w:rFonts w:ascii="Calibri" w:eastAsia="Malgun Gothic" w:hAnsi="Calibri" w:cs="Times New Roman"/>
                <w:kern w:val="2"/>
                <w:sz w:val="24"/>
                <w:szCs w:val="24"/>
                <w:lang w:val="en-US" w:eastAsia="zh-CN"/>
                <w14:ligatures w14:val="standardContextual"/>
              </w:rPr>
              <w:t>for both known and unknown target cells operating with 12 PRB SSB BW.</w:t>
            </w:r>
            <w:r w:rsidRPr="00A32516">
              <w:rPr>
                <w:rFonts w:ascii="Calibri" w:eastAsia="Malgun Gothic" w:hAnsi="Calibri" w:cs="Times New Roman"/>
                <w:kern w:val="2"/>
                <w:sz w:val="24"/>
                <w:szCs w:val="24"/>
                <w:lang w:val="en-US" w:eastAsia="zh-CN"/>
                <w14:ligatures w14:val="standardContextual"/>
              </w:rPr>
              <w:t xml:space="preserve"> </w:t>
            </w:r>
          </w:p>
          <w:p w14:paraId="3260AE3B" w14:textId="77777777" w:rsidR="00A32516" w:rsidRDefault="00A32516" w:rsidP="00D15EE5">
            <w:pPr>
              <w:rPr>
                <w:lang w:val="en-US"/>
              </w:rPr>
            </w:pPr>
          </w:p>
        </w:tc>
      </w:tr>
    </w:tbl>
    <w:p w14:paraId="5E71CD79" w14:textId="77777777" w:rsidR="00A32516" w:rsidRDefault="00A32516" w:rsidP="00D15EE5">
      <w:pPr>
        <w:rPr>
          <w:lang w:val="en-US"/>
        </w:rPr>
      </w:pPr>
    </w:p>
    <w:p w14:paraId="3E67CAF8" w14:textId="67E3F54F" w:rsidR="00A32516" w:rsidRDefault="00A32516" w:rsidP="00D15EE5">
      <w:pPr>
        <w:rPr>
          <w:lang w:val="en-US"/>
        </w:rPr>
      </w:pPr>
      <w:r>
        <w:rPr>
          <w:lang w:val="en-US"/>
        </w:rPr>
        <w:t xml:space="preserve">This problem is likely to be observed in NTN operation below 5 </w:t>
      </w:r>
      <w:proofErr w:type="spellStart"/>
      <w:r>
        <w:rPr>
          <w:lang w:val="en-US"/>
        </w:rPr>
        <w:t>MHz.</w:t>
      </w:r>
      <w:proofErr w:type="spellEnd"/>
      <w:r>
        <w:rPr>
          <w:lang w:val="en-US"/>
        </w:rPr>
        <w:t xml:space="preserve"> Therefore, </w:t>
      </w:r>
      <w:r w:rsidR="0045320C">
        <w:rPr>
          <w:lang w:val="en-US"/>
        </w:rPr>
        <w:t xml:space="preserve">RAN4 should address this issue. </w:t>
      </w:r>
    </w:p>
    <w:p w14:paraId="47B0DA50" w14:textId="137894E1" w:rsidR="0045320C" w:rsidRDefault="0045320C" w:rsidP="0045320C">
      <w:pPr>
        <w:pStyle w:val="RAN4proposal"/>
        <w:rPr>
          <w:lang w:val="en-US"/>
        </w:rPr>
      </w:pPr>
      <w:bookmarkStart w:id="5" w:name="_Toc174113995"/>
      <w:r>
        <w:rPr>
          <w:lang w:val="en-US"/>
        </w:rPr>
        <w:t xml:space="preserve">Decide whether the time to detect an unknown cell is increased when a punctured SSB is used in less than 5 </w:t>
      </w:r>
      <w:proofErr w:type="spellStart"/>
      <w:r>
        <w:rPr>
          <w:lang w:val="en-US"/>
        </w:rPr>
        <w:t>MHz.</w:t>
      </w:r>
      <w:bookmarkEnd w:id="5"/>
      <w:proofErr w:type="spellEnd"/>
      <w:r>
        <w:rPr>
          <w:lang w:val="en-US"/>
        </w:rPr>
        <w:t xml:space="preserve"> </w:t>
      </w:r>
    </w:p>
    <w:p w14:paraId="1A2B9E00" w14:textId="77777777" w:rsidR="0045320C" w:rsidRDefault="0045320C" w:rsidP="0045320C">
      <w:pPr>
        <w:rPr>
          <w:lang w:val="en-US"/>
        </w:rPr>
      </w:pPr>
    </w:p>
    <w:p w14:paraId="73E566F9" w14:textId="3BE6D715" w:rsidR="0045320C" w:rsidRDefault="0045320C" w:rsidP="0045320C">
      <w:pPr>
        <w:rPr>
          <w:lang w:val="en-US"/>
        </w:rPr>
      </w:pPr>
      <w:r>
        <w:rPr>
          <w:lang w:val="en-US"/>
        </w:rPr>
        <w:t>Another issue is related to RLM/BFD due to reduced bandwidth, caused by the punctured SSBs</w:t>
      </w:r>
    </w:p>
    <w:p w14:paraId="2F1B2FBF" w14:textId="103F058C" w:rsidR="0045320C" w:rsidRPr="0045320C" w:rsidRDefault="0045320C" w:rsidP="0045320C">
      <w:pPr>
        <w:pStyle w:val="RAN4proposal"/>
        <w:rPr>
          <w:lang w:val="en-US"/>
        </w:rPr>
      </w:pPr>
      <w:bookmarkStart w:id="6" w:name="_Toc174113996"/>
      <w:r>
        <w:rPr>
          <w:lang w:val="en-US"/>
        </w:rPr>
        <w:t>Investigate whether RLM/BFD thresholds need to be updated for operation with less than 5 MHz in NTN.</w:t>
      </w:r>
      <w:bookmarkEnd w:id="6"/>
      <w:r>
        <w:rPr>
          <w:lang w:val="en-US"/>
        </w:rPr>
        <w:t xml:space="preserve"> </w:t>
      </w:r>
    </w:p>
    <w:p w14:paraId="4A6D58F6" w14:textId="77777777" w:rsidR="005E40E2" w:rsidRDefault="005E40E2" w:rsidP="00D15EE5">
      <w:pPr>
        <w:rPr>
          <w:lang w:val="en-US"/>
        </w:rPr>
      </w:pPr>
    </w:p>
    <w:p w14:paraId="5EB6FF57" w14:textId="77777777" w:rsidR="004E212B" w:rsidRDefault="004E212B" w:rsidP="004E212B"/>
    <w:p w14:paraId="2A7B24BF" w14:textId="77777777" w:rsidR="004E212B" w:rsidRDefault="004E212B" w:rsidP="004E212B"/>
    <w:p w14:paraId="21972DD0" w14:textId="77777777" w:rsidR="0060543D" w:rsidRPr="00614DD8" w:rsidRDefault="0060543D" w:rsidP="0060543D">
      <w:pPr>
        <w:rPr>
          <w:lang w:val="en-US"/>
        </w:rPr>
      </w:pPr>
    </w:p>
    <w:p w14:paraId="3FC535CA" w14:textId="77777777" w:rsidR="0060543D" w:rsidRPr="00614DD8" w:rsidRDefault="0060543D" w:rsidP="0060543D">
      <w:pPr>
        <w:rPr>
          <w:lang w:val="en-US"/>
        </w:rPr>
      </w:pPr>
    </w:p>
    <w:p w14:paraId="0BAD6D30" w14:textId="77777777" w:rsidR="00893D2E" w:rsidRPr="00614DD8" w:rsidRDefault="00893D2E">
      <w:pPr>
        <w:rPr>
          <w:rFonts w:ascii="Arial" w:eastAsia="SimSun" w:hAnsi="Arial" w:cs="Times New Roman"/>
          <w:sz w:val="36"/>
          <w:szCs w:val="20"/>
          <w:lang w:val="en-US"/>
        </w:rPr>
      </w:pPr>
      <w:bookmarkStart w:id="7" w:name="_Toc116995848"/>
      <w:r w:rsidRPr="00614DD8">
        <w:rPr>
          <w:lang w:val="en-US"/>
        </w:rPr>
        <w:br w:type="page"/>
      </w:r>
    </w:p>
    <w:p w14:paraId="17428602" w14:textId="77777777" w:rsidR="00CD7492" w:rsidRPr="00614DD8" w:rsidRDefault="00CD7492" w:rsidP="00A37002">
      <w:pPr>
        <w:pStyle w:val="RAN4H1"/>
        <w:rPr>
          <w:lang w:val="en-US"/>
        </w:rPr>
      </w:pPr>
      <w:r w:rsidRPr="00614DD8">
        <w:rPr>
          <w:lang w:val="en-US"/>
        </w:rPr>
        <w:lastRenderedPageBreak/>
        <w:t>Conclusion</w:t>
      </w:r>
      <w:bookmarkEnd w:id="7"/>
    </w:p>
    <w:p w14:paraId="6E1BBDB6" w14:textId="117BCD58" w:rsidR="00381F95" w:rsidRPr="00614DD8" w:rsidRDefault="00381F95" w:rsidP="00936159">
      <w:pPr>
        <w:rPr>
          <w:lang w:val="en-US"/>
        </w:rPr>
      </w:pPr>
      <w:r w:rsidRPr="00614DD8">
        <w:rPr>
          <w:lang w:val="en-US"/>
        </w:rPr>
        <w:t xml:space="preserve">The paper </w:t>
      </w:r>
      <w:r w:rsidR="00A91F45">
        <w:rPr>
          <w:lang w:val="en-US"/>
        </w:rPr>
        <w:t>has analyzed the initial scope of the work for adopting the less than 5 MHz for the NTN UEs in FR1 and the following proposals were made.</w:t>
      </w:r>
    </w:p>
    <w:bookmarkStart w:id="8" w:name="_Toc116995849"/>
    <w:p w14:paraId="486958A2" w14:textId="77777777" w:rsidR="00A91F45" w:rsidRDefault="00A91F45">
      <w:pPr>
        <w:pStyle w:val="TOC1"/>
        <w:rPr>
          <w:rFonts w:asciiTheme="minorHAnsi" w:eastAsiaTheme="minorEastAsia" w:hAnsiTheme="minorHAnsi"/>
          <w:b w:val="0"/>
          <w:iCs w:val="0"/>
          <w:kern w:val="2"/>
          <w:sz w:val="24"/>
          <w:szCs w:val="24"/>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74113995" w:history="1">
        <w:r w:rsidRPr="001C6473">
          <w:rPr>
            <w:rStyle w:val="Hyperlink"/>
            <w:lang w:val="en-US"/>
          </w:rPr>
          <w:t>Proposal 1: Decide whether the time to detect an unknown cell is increased when a punctured SSB is used in less than 5 MHz.</w:t>
        </w:r>
      </w:hyperlink>
    </w:p>
    <w:p w14:paraId="0C7A176C" w14:textId="77777777" w:rsidR="00A91F45" w:rsidRDefault="00276767">
      <w:pPr>
        <w:pStyle w:val="TOC1"/>
        <w:rPr>
          <w:rFonts w:asciiTheme="minorHAnsi" w:eastAsiaTheme="minorEastAsia" w:hAnsiTheme="minorHAnsi"/>
          <w:b w:val="0"/>
          <w:iCs w:val="0"/>
          <w:kern w:val="2"/>
          <w:sz w:val="24"/>
          <w:szCs w:val="24"/>
          <w:lang w:eastAsia="zh-CN"/>
          <w14:ligatures w14:val="standardContextual"/>
        </w:rPr>
      </w:pPr>
      <w:hyperlink w:anchor="_Toc174113996" w:history="1">
        <w:r w:rsidR="00A91F45" w:rsidRPr="001C6473">
          <w:rPr>
            <w:rStyle w:val="Hyperlink"/>
            <w:lang w:val="en-US"/>
          </w:rPr>
          <w:t>Proposal 2: Investigate whether RLM/BFD thresholds need to be updated for operation with less than 5 MHz in NTN.</w:t>
        </w:r>
      </w:hyperlink>
    </w:p>
    <w:p w14:paraId="550A99A9" w14:textId="42E1322C" w:rsidR="00847264" w:rsidRPr="00614DD8" w:rsidRDefault="00A91F45" w:rsidP="008C39F7">
      <w:pPr>
        <w:rPr>
          <w:lang w:val="en-US"/>
        </w:rPr>
      </w:pPr>
      <w:r>
        <w:rPr>
          <w:i/>
          <w:iCs/>
          <w:u w:val="single"/>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2EA8D762" w14:textId="4B160291" w:rsidR="00E43BF9" w:rsidRPr="00A91F45" w:rsidRDefault="0078713A" w:rsidP="00A91F45">
      <w:pPr>
        <w:pStyle w:val="ListParagraph"/>
        <w:numPr>
          <w:ilvl w:val="0"/>
          <w:numId w:val="21"/>
        </w:numPr>
        <w:rPr>
          <w:lang w:val="en-US"/>
        </w:rPr>
      </w:pPr>
      <w:bookmarkStart w:id="9" w:name="_Ref114500673"/>
      <w:bookmarkStart w:id="10" w:name="_Ref173963276"/>
      <w:bookmarkStart w:id="11" w:name="_Ref173928979"/>
      <w:bookmarkEnd w:id="9"/>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0"/>
      <w:bookmarkEnd w:id="11"/>
    </w:p>
    <w:p w14:paraId="64BCB4DF" w14:textId="77777777" w:rsidR="001A1705" w:rsidRDefault="001A1705" w:rsidP="00E43BF9">
      <w:pPr>
        <w:ind w:right="-22"/>
        <w:rPr>
          <w:lang w:val="en-US"/>
        </w:rPr>
      </w:pPr>
    </w:p>
    <w:p w14:paraId="4C9A791A" w14:textId="6610FFF6" w:rsidR="001A1705" w:rsidRDefault="001A1705" w:rsidP="001A1705">
      <w:pPr>
        <w:pStyle w:val="RAN4H1"/>
        <w:numPr>
          <w:ilvl w:val="0"/>
          <w:numId w:val="0"/>
        </w:numPr>
        <w:rPr>
          <w:lang w:val="en-US"/>
        </w:rPr>
      </w:pPr>
      <w:r>
        <w:rPr>
          <w:lang w:val="en-US"/>
        </w:rPr>
        <w:t xml:space="preserve">Annex </w:t>
      </w:r>
    </w:p>
    <w:p w14:paraId="7A2C1354" w14:textId="77777777" w:rsidR="001A1705" w:rsidRDefault="001A1705" w:rsidP="001A1705">
      <w:pPr>
        <w:rPr>
          <w:rFonts w:cs="Times New Roman"/>
          <w:color w:val="000000"/>
          <w:sz w:val="21"/>
          <w:szCs w:val="21"/>
          <w:lang w:eastAsia="zh-CN"/>
        </w:rPr>
      </w:pPr>
      <w:r>
        <w:t>The reference propagator must be such that the DP does not cause the reference TA to</w:t>
      </w:r>
      <w:r>
        <w:rPr>
          <w:rFonts w:cs="Times New Roman"/>
          <w:szCs w:val="20"/>
        </w:rPr>
        <w:t xml:space="preserve"> deviate significantly from the UL timing expected by the </w:t>
      </w:r>
      <w:proofErr w:type="spellStart"/>
      <w:r>
        <w:rPr>
          <w:rFonts w:cs="Times New Roman"/>
          <w:szCs w:val="20"/>
        </w:rPr>
        <w:t>gNB</w:t>
      </w:r>
      <w:proofErr w:type="spellEnd"/>
      <w:r>
        <w:rPr>
          <w:rFonts w:cs="Times New Roman"/>
          <w:szCs w:val="20"/>
        </w:rPr>
        <w:t xml:space="preserve"> during the reception of UL signals. It is fair to assume that the best way to measure that is if the “reference measurement” is as close as the </w:t>
      </w:r>
      <w:proofErr w:type="spellStart"/>
      <w:r>
        <w:rPr>
          <w:rFonts w:cs="Times New Roman"/>
          <w:szCs w:val="20"/>
        </w:rPr>
        <w:t>gNB</w:t>
      </w:r>
      <w:proofErr w:type="spellEnd"/>
      <w:r>
        <w:rPr>
          <w:rFonts w:cs="Times New Roman"/>
          <w:szCs w:val="20"/>
        </w:rPr>
        <w:t xml:space="preserve"> timing as possible. The dilution of precision was investigated during the SI phase and investigated in </w:t>
      </w:r>
      <w:r>
        <w:rPr>
          <w:rFonts w:cs="Times New Roman"/>
          <w:color w:val="000000"/>
          <w:sz w:val="21"/>
          <w:szCs w:val="21"/>
          <w:lang w:eastAsia="zh-CN"/>
        </w:rPr>
        <w:t xml:space="preserve"> </w:t>
      </w:r>
      <w:r>
        <w:rPr>
          <w:rFonts w:cs="Times New Roman"/>
          <w:color w:val="000000"/>
          <w:sz w:val="21"/>
          <w:szCs w:val="21"/>
          <w:lang w:eastAsia="zh-CN"/>
        </w:rPr>
        <w:fldChar w:fldCharType="begin"/>
      </w:r>
      <w:r>
        <w:rPr>
          <w:rFonts w:cs="Times New Roman"/>
          <w:color w:val="000000"/>
          <w:sz w:val="21"/>
          <w:szCs w:val="21"/>
          <w:lang w:eastAsia="zh-CN"/>
        </w:rPr>
        <w:instrText xml:space="preserve"> REF _Ref117889688 \r \h </w:instrText>
      </w:r>
      <w:r>
        <w:rPr>
          <w:rFonts w:cs="Times New Roman"/>
          <w:color w:val="000000"/>
          <w:sz w:val="21"/>
          <w:szCs w:val="21"/>
          <w:lang w:eastAsia="zh-CN"/>
        </w:rPr>
      </w:r>
      <w:r>
        <w:rPr>
          <w:rFonts w:cs="Times New Roman"/>
          <w:color w:val="000000"/>
          <w:sz w:val="21"/>
          <w:szCs w:val="21"/>
          <w:lang w:eastAsia="zh-CN"/>
        </w:rPr>
        <w:fldChar w:fldCharType="separate"/>
      </w:r>
      <w:r>
        <w:rPr>
          <w:rFonts w:cs="Times New Roman"/>
          <w:color w:val="000000"/>
          <w:sz w:val="21"/>
          <w:szCs w:val="21"/>
          <w:lang w:eastAsia="zh-CN"/>
        </w:rPr>
        <w:t>[5]</w:t>
      </w:r>
      <w:r>
        <w:rPr>
          <w:rFonts w:cs="Times New Roman"/>
          <w:color w:val="000000"/>
          <w:sz w:val="21"/>
          <w:szCs w:val="21"/>
          <w:lang w:eastAsia="zh-CN"/>
        </w:rPr>
        <w:fldChar w:fldCharType="end"/>
      </w:r>
      <w:r>
        <w:rPr>
          <w:rFonts w:cs="Times New Roman"/>
          <w:color w:val="000000"/>
          <w:sz w:val="21"/>
          <w:szCs w:val="21"/>
          <w:lang w:eastAsia="zh-CN"/>
        </w:rPr>
        <w:t xml:space="preserve"> from which the table below is extracted:</w:t>
      </w:r>
    </w:p>
    <w:p w14:paraId="07EE6FEF" w14:textId="77777777" w:rsidR="001A1705" w:rsidRDefault="001A1705" w:rsidP="001A1705">
      <w:pPr>
        <w:rPr>
          <w:rFonts w:cs="Times New Roman"/>
          <w:color w:val="000000"/>
          <w:sz w:val="21"/>
          <w:szCs w:val="21"/>
          <w:lang w:eastAsia="zh-CN"/>
        </w:rPr>
      </w:pPr>
    </w:p>
    <w:tbl>
      <w:tblPr>
        <w:tblW w:w="9253" w:type="dxa"/>
        <w:tblCellMar>
          <w:left w:w="0" w:type="dxa"/>
          <w:right w:w="0" w:type="dxa"/>
        </w:tblCellMar>
        <w:tblLook w:val="04A0" w:firstRow="1" w:lastRow="0" w:firstColumn="1" w:lastColumn="0" w:noHBand="0" w:noVBand="1"/>
      </w:tblPr>
      <w:tblGrid>
        <w:gridCol w:w="637"/>
        <w:gridCol w:w="1228"/>
        <w:gridCol w:w="1917"/>
        <w:gridCol w:w="917"/>
        <w:gridCol w:w="1942"/>
        <w:gridCol w:w="1085"/>
        <w:gridCol w:w="1582"/>
      </w:tblGrid>
      <w:tr w:rsidR="001A1705" w14:paraId="1E2234C7" w14:textId="77777777" w:rsidTr="004066FA">
        <w:trPr>
          <w:trHeight w:val="305"/>
        </w:trPr>
        <w:tc>
          <w:tcPr>
            <w:tcW w:w="372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8E563" w14:textId="77777777" w:rsidR="001A1705" w:rsidRDefault="001A1705" w:rsidP="004066FA">
            <w:pPr>
              <w:jc w:val="center"/>
              <w:rPr>
                <w:rFonts w:cs="Times New Roman"/>
                <w:szCs w:val="20"/>
                <w:lang w:val="fr-FR"/>
              </w:rPr>
            </w:pPr>
          </w:p>
        </w:tc>
        <w:tc>
          <w:tcPr>
            <w:tcW w:w="5526" w:type="dxa"/>
            <w:gridSpan w:val="4"/>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494DE55" w14:textId="77777777" w:rsidR="001A1705" w:rsidRDefault="001A1705" w:rsidP="004066FA">
            <w:pPr>
              <w:jc w:val="center"/>
              <w:rPr>
                <w:rFonts w:ascii="SimSun" w:hAnsi="SimSun" w:cs="Calibri"/>
                <w:szCs w:val="20"/>
              </w:rPr>
            </w:pPr>
            <w:r>
              <w:rPr>
                <w:rFonts w:hint="eastAsia"/>
                <w:color w:val="FFFFFF"/>
                <w:szCs w:val="20"/>
              </w:rPr>
              <w:t>Maximum errors</w:t>
            </w:r>
          </w:p>
        </w:tc>
      </w:tr>
      <w:tr w:rsidR="001A1705" w14:paraId="7FCA06E4"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214F7E3A" w14:textId="77777777" w:rsidR="001A1705" w:rsidRDefault="001A1705" w:rsidP="004066FA">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A38F0" w14:textId="77777777" w:rsidR="001A1705" w:rsidRDefault="001A1705" w:rsidP="004066FA">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6F5B3" w14:textId="77777777" w:rsidR="001A1705" w:rsidRDefault="001A1705" w:rsidP="004066FA">
            <w:pPr>
              <w:jc w:val="center"/>
              <w:rPr>
                <w:szCs w:val="20"/>
              </w:rPr>
            </w:pPr>
            <w:r>
              <w:rPr>
                <w:rFonts w:hint="eastAsia"/>
                <w:szCs w:val="20"/>
              </w:rPr>
              <w:t>Duration of prediction (minute)</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1CBBCD" w14:textId="77777777" w:rsidR="001A1705" w:rsidRDefault="001A1705" w:rsidP="004066FA">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5DA2E1" w14:textId="77777777" w:rsidR="001A1705" w:rsidRDefault="001A1705" w:rsidP="004066FA">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3E71E0" w14:textId="77777777" w:rsidR="001A1705" w:rsidRDefault="001A1705" w:rsidP="004066FA">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A35392" w14:textId="77777777" w:rsidR="001A1705" w:rsidRDefault="001A1705" w:rsidP="004066FA">
            <w:pPr>
              <w:jc w:val="center"/>
              <w:rPr>
                <w:szCs w:val="20"/>
              </w:rPr>
            </w:pPr>
            <w:r>
              <w:rPr>
                <w:rFonts w:hint="eastAsia"/>
                <w:szCs w:val="20"/>
              </w:rPr>
              <w:t>Doppler error (Hz)</w:t>
            </w:r>
          </w:p>
        </w:tc>
      </w:tr>
      <w:tr w:rsidR="001A1705" w14:paraId="7955C9CA"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0477468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D95985" w14:textId="77777777" w:rsidR="001A1705" w:rsidRDefault="001A1705" w:rsidP="004066FA">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4C312A" w14:textId="77777777" w:rsidR="001A1705" w:rsidRDefault="001A1705" w:rsidP="004066FA">
            <w:pPr>
              <w:rPr>
                <w:szCs w:val="20"/>
              </w:rPr>
            </w:pPr>
            <w:r>
              <w:rPr>
                <w:rFonts w:hint="eastAsia"/>
                <w:szCs w:val="20"/>
              </w:rPr>
              <w:t>3</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6D6D3" w14:textId="77777777" w:rsidR="001A1705" w:rsidRDefault="001A1705" w:rsidP="004066FA">
            <w:pPr>
              <w:rPr>
                <w:szCs w:val="20"/>
              </w:rPr>
            </w:pPr>
            <w:r>
              <w:rPr>
                <w:rFonts w:hint="eastAsia"/>
                <w:szCs w:val="20"/>
              </w:rPr>
              <w:t>261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6C29D4" w14:textId="77777777" w:rsidR="001A1705" w:rsidRDefault="001A1705" w:rsidP="004066FA">
            <w:pPr>
              <w:rPr>
                <w:szCs w:val="20"/>
              </w:rPr>
            </w:pPr>
            <w:r>
              <w:rPr>
                <w:rFonts w:hint="eastAsia"/>
                <w:szCs w:val="20"/>
              </w:rPr>
              <w:t>1.74</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8D874D" w14:textId="77777777" w:rsidR="001A1705" w:rsidRDefault="001A1705" w:rsidP="004066FA">
            <w:pPr>
              <w:rPr>
                <w:szCs w:val="20"/>
              </w:rPr>
            </w:pPr>
            <w:r>
              <w:rPr>
                <w:rFonts w:hint="eastAsia"/>
                <w:szCs w:val="20"/>
              </w:rPr>
              <w:t>2.64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8C7447" w14:textId="77777777" w:rsidR="001A1705" w:rsidRDefault="001A1705" w:rsidP="004066FA">
            <w:pPr>
              <w:rPr>
                <w:szCs w:val="20"/>
              </w:rPr>
            </w:pPr>
            <w:r>
              <w:rPr>
                <w:rFonts w:hint="eastAsia"/>
                <w:szCs w:val="20"/>
              </w:rPr>
              <w:t>17.60</w:t>
            </w:r>
          </w:p>
        </w:tc>
      </w:tr>
      <w:tr w:rsidR="001A1705" w14:paraId="6444C64B"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B2B504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B3A468"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B72A49" w14:textId="77777777" w:rsidR="001A1705" w:rsidRDefault="001A1705" w:rsidP="004066FA">
            <w:pPr>
              <w:rPr>
                <w:szCs w:val="20"/>
              </w:rPr>
            </w:pPr>
            <w:r>
              <w:rPr>
                <w:rFonts w:hint="eastAsia"/>
                <w:szCs w:val="20"/>
              </w:rPr>
              <w:t>21</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DF9C7" w14:textId="77777777" w:rsidR="001A1705" w:rsidRDefault="001A1705" w:rsidP="004066FA">
            <w:pPr>
              <w:rPr>
                <w:szCs w:val="20"/>
              </w:rPr>
            </w:pPr>
            <w:r>
              <w:rPr>
                <w:rFonts w:hint="eastAsia"/>
                <w:szCs w:val="20"/>
              </w:rPr>
              <w:t>303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C4172B" w14:textId="77777777" w:rsidR="001A1705" w:rsidRDefault="001A1705" w:rsidP="004066FA">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B9983A" w14:textId="77777777" w:rsidR="001A1705" w:rsidRDefault="001A1705" w:rsidP="004066FA">
            <w:pPr>
              <w:rPr>
                <w:szCs w:val="20"/>
              </w:rPr>
            </w:pPr>
            <w:r>
              <w:rPr>
                <w:rFonts w:hint="eastAsia"/>
                <w:szCs w:val="20"/>
              </w:rPr>
              <w:t>0.48</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11A71C" w14:textId="77777777" w:rsidR="001A1705" w:rsidRDefault="001A1705" w:rsidP="004066FA">
            <w:pPr>
              <w:rPr>
                <w:szCs w:val="20"/>
              </w:rPr>
            </w:pPr>
            <w:r>
              <w:rPr>
                <w:rFonts w:hint="eastAsia"/>
                <w:szCs w:val="20"/>
              </w:rPr>
              <w:t>3.20</w:t>
            </w:r>
          </w:p>
        </w:tc>
      </w:tr>
      <w:tr w:rsidR="001A1705" w14:paraId="29CE30FE"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3D782574"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41B6CC"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0E79EB" w14:textId="77777777" w:rsidR="001A1705" w:rsidRDefault="001A1705" w:rsidP="004066FA">
            <w:pPr>
              <w:rPr>
                <w:szCs w:val="20"/>
              </w:rPr>
            </w:pPr>
            <w:r>
              <w:rPr>
                <w:rFonts w:hint="eastAsia"/>
                <w:szCs w:val="20"/>
              </w:rPr>
              <w:t>22,5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67DCA1" w14:textId="77777777" w:rsidR="001A1705" w:rsidRDefault="001A1705" w:rsidP="004066FA">
            <w:pPr>
              <w:rPr>
                <w:szCs w:val="20"/>
              </w:rPr>
            </w:pPr>
            <w:r>
              <w:rPr>
                <w:rFonts w:hint="eastAsia"/>
                <w:szCs w:val="20"/>
              </w:rPr>
              <w:t>301.4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87BF12" w14:textId="77777777" w:rsidR="001A1705" w:rsidRDefault="001A1705" w:rsidP="004066FA">
            <w:pPr>
              <w:rPr>
                <w:szCs w:val="20"/>
              </w:rPr>
            </w:pPr>
            <w:r>
              <w:rPr>
                <w:rFonts w:hint="eastAsia"/>
                <w:szCs w:val="20"/>
              </w:rPr>
              <w:t>2.01</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B9B9F5" w14:textId="77777777" w:rsidR="001A1705" w:rsidRDefault="001A1705" w:rsidP="004066FA">
            <w:pPr>
              <w:rPr>
                <w:szCs w:val="20"/>
              </w:rPr>
            </w:pPr>
            <w:r>
              <w:rPr>
                <w:rFonts w:hint="eastAsia"/>
                <w:szCs w:val="20"/>
              </w:rPr>
              <w:t>0.42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1FAA1F" w14:textId="77777777" w:rsidR="001A1705" w:rsidRDefault="001A1705" w:rsidP="004066FA">
            <w:pPr>
              <w:rPr>
                <w:szCs w:val="20"/>
              </w:rPr>
            </w:pPr>
            <w:r>
              <w:rPr>
                <w:rFonts w:hint="eastAsia"/>
                <w:szCs w:val="20"/>
              </w:rPr>
              <w:t>2.80</w:t>
            </w:r>
          </w:p>
        </w:tc>
      </w:tr>
      <w:tr w:rsidR="001A1705" w14:paraId="11B4A740"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63A4FEC"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18EDCB"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677583" w14:textId="77777777" w:rsidR="001A1705" w:rsidRDefault="001A1705" w:rsidP="004066FA">
            <w:pPr>
              <w:rPr>
                <w:szCs w:val="20"/>
              </w:rPr>
            </w:pPr>
            <w:r>
              <w:rPr>
                <w:rFonts w:hint="eastAsia"/>
                <w:szCs w:val="20"/>
              </w:rPr>
              <w:t>27</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40A97" w14:textId="77777777" w:rsidR="001A1705" w:rsidRDefault="001A1705" w:rsidP="004066FA">
            <w:pPr>
              <w:rPr>
                <w:szCs w:val="20"/>
              </w:rPr>
            </w:pPr>
            <w:r>
              <w:rPr>
                <w:rFonts w:hint="eastAsia"/>
                <w:szCs w:val="20"/>
              </w:rPr>
              <w:t>302.5</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E72131" w14:textId="77777777" w:rsidR="001A1705" w:rsidRDefault="001A1705" w:rsidP="004066FA">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12295" w14:textId="77777777" w:rsidR="001A1705" w:rsidRDefault="001A1705" w:rsidP="004066FA">
            <w:pPr>
              <w:rPr>
                <w:szCs w:val="20"/>
              </w:rPr>
            </w:pPr>
            <w:r>
              <w:rPr>
                <w:rFonts w:hint="eastAsia"/>
                <w:szCs w:val="20"/>
              </w:rPr>
              <w:t>0.44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85013" w14:textId="77777777" w:rsidR="001A1705" w:rsidRDefault="001A1705" w:rsidP="004066FA">
            <w:pPr>
              <w:rPr>
                <w:szCs w:val="20"/>
              </w:rPr>
            </w:pPr>
            <w:r>
              <w:rPr>
                <w:rFonts w:hint="eastAsia"/>
                <w:szCs w:val="20"/>
              </w:rPr>
              <w:t>2.93</w:t>
            </w:r>
          </w:p>
        </w:tc>
      </w:tr>
      <w:tr w:rsidR="001A1705" w14:paraId="1ECA647B" w14:textId="77777777" w:rsidTr="004066FA">
        <w:trPr>
          <w:trHeight w:val="85"/>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5A80EB29" w14:textId="77777777" w:rsidR="001A1705" w:rsidRDefault="001A1705" w:rsidP="004066FA">
            <w:pPr>
              <w:rPr>
                <w:sz w:val="2"/>
                <w:szCs w:val="2"/>
              </w:rPr>
            </w:pPr>
          </w:p>
        </w:tc>
      </w:tr>
      <w:tr w:rsidR="001A1705" w14:paraId="44242285" w14:textId="77777777" w:rsidTr="004066FA">
        <w:trPr>
          <w:trHeight w:val="225"/>
        </w:trPr>
        <w:tc>
          <w:tcPr>
            <w:tcW w:w="37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57D7B54" w14:textId="77777777" w:rsidR="001A1705" w:rsidRDefault="001A1705" w:rsidP="004066FA">
            <w:pPr>
              <w:rPr>
                <w:szCs w:val="20"/>
              </w:rPr>
            </w:pPr>
          </w:p>
        </w:tc>
        <w:tc>
          <w:tcPr>
            <w:tcW w:w="5526" w:type="dxa"/>
            <w:gridSpan w:val="4"/>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9F12BA5" w14:textId="77777777" w:rsidR="001A1705" w:rsidRDefault="001A1705" w:rsidP="004066FA">
            <w:pPr>
              <w:jc w:val="center"/>
              <w:rPr>
                <w:szCs w:val="20"/>
              </w:rPr>
            </w:pPr>
            <w:r>
              <w:rPr>
                <w:rFonts w:hint="eastAsia"/>
                <w:color w:val="FFFFFF"/>
                <w:szCs w:val="20"/>
              </w:rPr>
              <w:t>Maximum errors</w:t>
            </w:r>
          </w:p>
        </w:tc>
      </w:tr>
      <w:tr w:rsidR="001A1705" w14:paraId="0C70AA15" w14:textId="77777777" w:rsidTr="004066FA">
        <w:trPr>
          <w:trHeight w:val="228"/>
        </w:trPr>
        <w:tc>
          <w:tcPr>
            <w:tcW w:w="582"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394D3064" w14:textId="77777777" w:rsidR="001A1705" w:rsidRDefault="001A1705" w:rsidP="004066FA">
            <w:pPr>
              <w:ind w:left="113" w:right="113"/>
              <w:jc w:val="center"/>
              <w:rPr>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4651A1" w14:textId="77777777" w:rsidR="001A1705" w:rsidRDefault="001A1705" w:rsidP="004066FA">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B67D81" w14:textId="77777777" w:rsidR="001A1705" w:rsidRDefault="001A1705" w:rsidP="004066FA">
            <w:pPr>
              <w:jc w:val="center"/>
              <w:rPr>
                <w:szCs w:val="20"/>
              </w:rPr>
            </w:pPr>
            <w:r>
              <w:rPr>
                <w:rFonts w:hint="eastAsia"/>
                <w:szCs w:val="20"/>
              </w:rPr>
              <w:t>Duration of prediction (second)</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ACE9" w14:textId="77777777" w:rsidR="001A1705" w:rsidRDefault="001A1705" w:rsidP="004066FA">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6B2176" w14:textId="77777777" w:rsidR="001A1705" w:rsidRDefault="001A1705" w:rsidP="004066FA">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EF9C43" w14:textId="77777777" w:rsidR="001A1705" w:rsidRDefault="001A1705" w:rsidP="004066FA">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4A7B7F" w14:textId="77777777" w:rsidR="001A1705" w:rsidRDefault="001A1705" w:rsidP="004066FA">
            <w:pPr>
              <w:jc w:val="center"/>
              <w:rPr>
                <w:szCs w:val="20"/>
              </w:rPr>
            </w:pPr>
            <w:r>
              <w:rPr>
                <w:rFonts w:hint="eastAsia"/>
                <w:szCs w:val="20"/>
              </w:rPr>
              <w:t>Doppler error (Hz)</w:t>
            </w:r>
          </w:p>
        </w:tc>
      </w:tr>
      <w:tr w:rsidR="001A1705" w14:paraId="49A39800"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59398D2B" w14:textId="77777777" w:rsidR="001A1705" w:rsidRDefault="001A1705" w:rsidP="004066FA">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E9848A" w14:textId="77777777" w:rsidR="001A1705" w:rsidRDefault="001A1705" w:rsidP="004066FA">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8E546A" w14:textId="77777777" w:rsidR="001A1705" w:rsidRDefault="001A1705" w:rsidP="004066FA">
            <w:pPr>
              <w:rPr>
                <w:szCs w:val="20"/>
              </w:rPr>
            </w:pPr>
            <w:r>
              <w:rPr>
                <w:rFonts w:hint="eastAsia"/>
                <w:szCs w:val="20"/>
              </w:rPr>
              <w:t>45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49156A" w14:textId="77777777" w:rsidR="001A1705" w:rsidRDefault="001A1705" w:rsidP="004066FA">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C7521B"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A5C466" w14:textId="77777777" w:rsidR="001A1705" w:rsidRDefault="001A1705" w:rsidP="004066FA">
            <w:pPr>
              <w:rPr>
                <w:szCs w:val="20"/>
              </w:rPr>
            </w:pPr>
            <w:r>
              <w:rPr>
                <w:rFonts w:hint="eastAsia"/>
                <w:szCs w:val="20"/>
              </w:rPr>
              <w:t>0.689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C6C8127" w14:textId="77777777" w:rsidR="001A1705" w:rsidRDefault="001A1705" w:rsidP="004066FA">
            <w:pPr>
              <w:rPr>
                <w:szCs w:val="20"/>
              </w:rPr>
            </w:pPr>
            <w:r>
              <w:rPr>
                <w:rFonts w:hint="eastAsia"/>
                <w:szCs w:val="20"/>
              </w:rPr>
              <w:t>45.93</w:t>
            </w:r>
          </w:p>
        </w:tc>
      </w:tr>
      <w:tr w:rsidR="001A1705" w14:paraId="1FCF1C6D"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240B01E2"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53F253"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842EF9" w14:textId="77777777" w:rsidR="001A1705" w:rsidRDefault="001A1705" w:rsidP="004066FA">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0AD19C" w14:textId="77777777" w:rsidR="001A1705" w:rsidRDefault="001A1705" w:rsidP="004066FA">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182EA1"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C1B1FA" w14:textId="77777777" w:rsidR="001A1705" w:rsidRDefault="001A1705" w:rsidP="004066FA">
            <w:pPr>
              <w:rPr>
                <w:szCs w:val="20"/>
              </w:rPr>
            </w:pPr>
            <w:r>
              <w:rPr>
                <w:rFonts w:hint="eastAsia"/>
                <w:szCs w:val="20"/>
              </w:rPr>
              <w:t>0.093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FD59557" w14:textId="77777777" w:rsidR="001A1705" w:rsidRDefault="001A1705" w:rsidP="004066FA">
            <w:pPr>
              <w:rPr>
                <w:szCs w:val="20"/>
              </w:rPr>
            </w:pPr>
            <w:r>
              <w:rPr>
                <w:rFonts w:hint="eastAsia"/>
                <w:szCs w:val="20"/>
              </w:rPr>
              <w:t>6.20</w:t>
            </w:r>
          </w:p>
        </w:tc>
      </w:tr>
      <w:tr w:rsidR="001A1705" w14:paraId="68BDFF6C"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78231B3"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B99166"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0BA2B6" w14:textId="77777777" w:rsidR="001A1705" w:rsidRDefault="001A1705" w:rsidP="004066FA">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6E03D9" w14:textId="77777777" w:rsidR="001A1705" w:rsidRDefault="001A1705" w:rsidP="004066FA">
            <w:pPr>
              <w:rPr>
                <w:szCs w:val="20"/>
              </w:rPr>
            </w:pPr>
            <w:r>
              <w:rPr>
                <w:rFonts w:hint="eastAsia"/>
                <w:szCs w:val="20"/>
              </w:rPr>
              <w:t>44.3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6C9B" w14:textId="77777777" w:rsidR="001A1705" w:rsidRDefault="001A1705" w:rsidP="004066FA">
            <w:pPr>
              <w:rPr>
                <w:szCs w:val="20"/>
              </w:rPr>
            </w:pPr>
            <w:r>
              <w:rPr>
                <w:rFonts w:hint="eastAsia"/>
                <w:szCs w:val="20"/>
              </w:rPr>
              <w:t>0.30</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148CD" w14:textId="77777777" w:rsidR="001A1705" w:rsidRDefault="001A1705" w:rsidP="004066FA">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26E2E027" w14:textId="77777777" w:rsidR="001A1705" w:rsidRDefault="001A1705" w:rsidP="004066FA">
            <w:pPr>
              <w:rPr>
                <w:szCs w:val="20"/>
              </w:rPr>
            </w:pPr>
            <w:r>
              <w:rPr>
                <w:rFonts w:hint="eastAsia"/>
                <w:szCs w:val="20"/>
              </w:rPr>
              <w:t>6.67</w:t>
            </w:r>
          </w:p>
        </w:tc>
      </w:tr>
      <w:tr w:rsidR="001A1705" w14:paraId="137929D3"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5BFCC878"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A39590"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D735B" w14:textId="77777777" w:rsidR="001A1705" w:rsidRDefault="001A1705" w:rsidP="004066FA">
            <w:pPr>
              <w:rPr>
                <w:szCs w:val="20"/>
              </w:rPr>
            </w:pPr>
            <w:r>
              <w:rPr>
                <w:rFonts w:hint="eastAsia"/>
                <w:szCs w:val="20"/>
              </w:rPr>
              <w:t>350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2F2CD2"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D74810"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44424" w14:textId="77777777" w:rsidR="001A1705" w:rsidRDefault="001A1705" w:rsidP="004066FA">
            <w:pPr>
              <w:rPr>
                <w:szCs w:val="20"/>
              </w:rPr>
            </w:pPr>
            <w:r>
              <w:rPr>
                <w:rFonts w:hint="eastAsia"/>
                <w:szCs w:val="20"/>
              </w:rPr>
              <w:t>0.084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34E6C0A4" w14:textId="77777777" w:rsidR="001A1705" w:rsidRDefault="001A1705" w:rsidP="004066FA">
            <w:pPr>
              <w:rPr>
                <w:szCs w:val="20"/>
              </w:rPr>
            </w:pPr>
            <w:r>
              <w:rPr>
                <w:rFonts w:hint="eastAsia"/>
                <w:szCs w:val="20"/>
              </w:rPr>
              <w:t>5.60</w:t>
            </w:r>
          </w:p>
        </w:tc>
      </w:tr>
      <w:tr w:rsidR="001A1705" w14:paraId="63225A22" w14:textId="77777777" w:rsidTr="004066FA">
        <w:trPr>
          <w:trHeight w:val="130"/>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2A4639C1" w14:textId="77777777" w:rsidR="001A1705" w:rsidRDefault="001A1705" w:rsidP="004066FA">
            <w:pPr>
              <w:jc w:val="center"/>
              <w:rPr>
                <w:sz w:val="6"/>
                <w:szCs w:val="6"/>
              </w:rPr>
            </w:pPr>
          </w:p>
        </w:tc>
      </w:tr>
      <w:tr w:rsidR="001A1705" w14:paraId="079C7B2C"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37E8ACF5" w14:textId="77777777" w:rsidR="001A1705" w:rsidRDefault="001A1705" w:rsidP="004066FA">
            <w:pPr>
              <w:ind w:left="113" w:right="113"/>
              <w:jc w:val="center"/>
              <w:rPr>
                <w:szCs w:val="20"/>
              </w:rPr>
            </w:pPr>
            <w:r>
              <w:rPr>
                <w:rFonts w:hint="eastAsia"/>
                <w:szCs w:val="20"/>
              </w:rPr>
              <w:t>With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400E57" w14:textId="77777777" w:rsidR="001A1705" w:rsidRDefault="001A1705" w:rsidP="004066FA">
            <w:pPr>
              <w:rPr>
                <w:szCs w:val="20"/>
              </w:rPr>
            </w:pPr>
            <w:r>
              <w:rPr>
                <w:rFonts w:hint="eastAsia"/>
                <w:szCs w:val="20"/>
              </w:rPr>
              <w:t>TLE</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73098E" w14:textId="77777777" w:rsidR="001A1705" w:rsidRDefault="001A1705" w:rsidP="004066FA">
            <w:pPr>
              <w:rPr>
                <w:szCs w:val="20"/>
              </w:rPr>
            </w:pPr>
            <w:r>
              <w:rPr>
                <w:rFonts w:hint="eastAsia"/>
                <w:szCs w:val="20"/>
              </w:rPr>
              <w:t>370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42606E" w14:textId="77777777" w:rsidR="001A1705" w:rsidRDefault="001A1705" w:rsidP="004066FA">
            <w:pPr>
              <w:rPr>
                <w:szCs w:val="20"/>
              </w:rPr>
            </w:pPr>
            <w:r>
              <w:rPr>
                <w:rFonts w:hint="eastAsia"/>
                <w:szCs w:val="20"/>
              </w:rPr>
              <w:t>44,1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7A3F9E"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E75A33" w14:textId="77777777" w:rsidR="001A1705" w:rsidRDefault="001A1705" w:rsidP="004066FA">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477C5382" w14:textId="77777777" w:rsidR="001A1705" w:rsidRDefault="001A1705" w:rsidP="004066FA">
            <w:pPr>
              <w:rPr>
                <w:szCs w:val="20"/>
              </w:rPr>
            </w:pPr>
            <w:r>
              <w:rPr>
                <w:rFonts w:hint="eastAsia"/>
                <w:szCs w:val="20"/>
              </w:rPr>
              <w:t>6.67</w:t>
            </w:r>
          </w:p>
        </w:tc>
      </w:tr>
      <w:tr w:rsidR="001A1705" w14:paraId="4CB15D8B"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192DEB6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AC8C89"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82D80" w14:textId="77777777" w:rsidR="001A1705" w:rsidRDefault="001A1705" w:rsidP="004066FA">
            <w:pPr>
              <w:rPr>
                <w:szCs w:val="20"/>
              </w:rPr>
            </w:pPr>
            <w:r>
              <w:rPr>
                <w:rFonts w:hint="eastAsia"/>
                <w:szCs w:val="20"/>
              </w:rPr>
              <w:t>390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165727"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1A29DE"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4F40D" w14:textId="77777777" w:rsidR="001A1705" w:rsidRDefault="001A1705" w:rsidP="004066FA">
            <w:pPr>
              <w:rPr>
                <w:szCs w:val="20"/>
              </w:rPr>
            </w:pPr>
            <w:r>
              <w:rPr>
                <w:rFonts w:hint="eastAsia"/>
                <w:szCs w:val="20"/>
              </w:rPr>
              <w:t>0.083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00D37EBA" w14:textId="77777777" w:rsidR="001A1705" w:rsidRDefault="001A1705" w:rsidP="004066FA">
            <w:pPr>
              <w:rPr>
                <w:szCs w:val="20"/>
              </w:rPr>
            </w:pPr>
            <w:r>
              <w:rPr>
                <w:rFonts w:hint="eastAsia"/>
                <w:szCs w:val="20"/>
              </w:rPr>
              <w:t>5.53</w:t>
            </w:r>
          </w:p>
        </w:tc>
      </w:tr>
      <w:tr w:rsidR="001A1705" w14:paraId="744ABF67"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4B5E6B46"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463034"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B3F137" w14:textId="77777777" w:rsidR="001A1705" w:rsidRDefault="001A1705" w:rsidP="004066FA">
            <w:pPr>
              <w:rPr>
                <w:szCs w:val="20"/>
              </w:rPr>
            </w:pPr>
            <w:r>
              <w:rPr>
                <w:rFonts w:hint="eastAsia"/>
                <w:szCs w:val="20"/>
              </w:rPr>
              <w:t>375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998E8" w14:textId="77777777" w:rsidR="001A1705" w:rsidRDefault="001A1705" w:rsidP="004066FA">
            <w:pPr>
              <w:rPr>
                <w:szCs w:val="20"/>
              </w:rPr>
            </w:pPr>
            <w:r>
              <w:rPr>
                <w:rFonts w:hint="eastAsia"/>
                <w:szCs w:val="20"/>
              </w:rPr>
              <w:t>44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BE0EA"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E0224F" w14:textId="77777777" w:rsidR="001A1705" w:rsidRDefault="001A1705" w:rsidP="004066FA">
            <w:pPr>
              <w:rPr>
                <w:szCs w:val="20"/>
              </w:rPr>
            </w:pPr>
            <w:r>
              <w:rPr>
                <w:rFonts w:hint="eastAsia"/>
                <w:szCs w:val="20"/>
              </w:rPr>
              <w:t>0.092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62911E78" w14:textId="77777777" w:rsidR="001A1705" w:rsidRDefault="001A1705" w:rsidP="004066FA">
            <w:pPr>
              <w:rPr>
                <w:szCs w:val="20"/>
              </w:rPr>
            </w:pPr>
            <w:r>
              <w:rPr>
                <w:rFonts w:hint="eastAsia"/>
                <w:szCs w:val="20"/>
              </w:rPr>
              <w:t>6.13</w:t>
            </w:r>
          </w:p>
        </w:tc>
      </w:tr>
      <w:tr w:rsidR="001A1705" w14:paraId="76C72D56"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729DBC24"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47964F"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5E1775" w14:textId="77777777" w:rsidR="001A1705" w:rsidRDefault="001A1705" w:rsidP="004066FA">
            <w:pPr>
              <w:rPr>
                <w:szCs w:val="20"/>
              </w:rPr>
            </w:pPr>
            <w:r>
              <w:rPr>
                <w:rFonts w:hint="eastAsia"/>
                <w:szCs w:val="20"/>
              </w:rPr>
              <w:t>395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6DDA2"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6192E6"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D75EC" w14:textId="77777777" w:rsidR="001A1705" w:rsidRDefault="001A1705" w:rsidP="004066FA">
            <w:pPr>
              <w:rPr>
                <w:szCs w:val="20"/>
              </w:rPr>
            </w:pPr>
            <w:r>
              <w:rPr>
                <w:rFonts w:hint="eastAsia"/>
                <w:szCs w:val="20"/>
              </w:rPr>
              <w:t>0.079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4BB195A8" w14:textId="77777777" w:rsidR="001A1705" w:rsidRDefault="001A1705" w:rsidP="004066FA">
            <w:pPr>
              <w:rPr>
                <w:szCs w:val="20"/>
              </w:rPr>
            </w:pPr>
            <w:r>
              <w:rPr>
                <w:rFonts w:hint="eastAsia"/>
                <w:szCs w:val="20"/>
              </w:rPr>
              <w:t>5.27</w:t>
            </w:r>
          </w:p>
        </w:tc>
      </w:tr>
    </w:tbl>
    <w:p w14:paraId="52233E3E" w14:textId="77777777" w:rsidR="001A1705" w:rsidRDefault="001A1705" w:rsidP="001A1705">
      <w:pPr>
        <w:rPr>
          <w:rFonts w:cs="Times New Roman"/>
          <w:color w:val="000000"/>
          <w:sz w:val="21"/>
          <w:szCs w:val="21"/>
          <w:lang w:eastAsia="zh-CN"/>
        </w:rPr>
      </w:pPr>
    </w:p>
    <w:p w14:paraId="2D17B00F" w14:textId="77777777" w:rsidR="001A1705" w:rsidRDefault="001A1705" w:rsidP="001A1705">
      <w:pPr>
        <w:rPr>
          <w:rFonts w:cs="Times New Roman"/>
          <w:color w:val="000000"/>
          <w:sz w:val="21"/>
          <w:szCs w:val="21"/>
          <w:lang w:eastAsia="zh-CN"/>
        </w:rPr>
      </w:pPr>
      <w:r>
        <w:rPr>
          <w:rFonts w:cs="Times New Roman"/>
          <w:color w:val="000000"/>
          <w:sz w:val="21"/>
          <w:szCs w:val="21"/>
          <w:lang w:eastAsia="zh-CN"/>
        </w:rPr>
        <w:t>Based on this reference, we prefer to adopt a precise model, such as the Eckstein-Hechler as the reference model. Presuming the epoch time represents the most up-to-date information broadcasted by the network, at epoch time the reference satellite assistance information is that broadcasted in SIB19. The interval between epoch times is at most 10.24 s, according to the current definition provided in 3GPP TS38.331.</w:t>
      </w:r>
    </w:p>
    <w:p w14:paraId="4DFAB426" w14:textId="77777777" w:rsidR="001A1705" w:rsidRPr="001A1705" w:rsidRDefault="001A1705" w:rsidP="00E43BF9">
      <w:pPr>
        <w:ind w:right="-22"/>
      </w:pPr>
    </w:p>
    <w:sectPr w:rsidR="001A1705" w:rsidRPr="001A170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C7C78" w14:textId="77777777" w:rsidR="008C2719" w:rsidRDefault="008C2719" w:rsidP="00001C9B">
      <w:pPr>
        <w:spacing w:after="0" w:line="240" w:lineRule="auto"/>
      </w:pPr>
      <w:r>
        <w:separator/>
      </w:r>
    </w:p>
  </w:endnote>
  <w:endnote w:type="continuationSeparator" w:id="0">
    <w:p w14:paraId="48C26D01" w14:textId="77777777" w:rsidR="008C2719" w:rsidRDefault="008C2719" w:rsidP="00001C9B">
      <w:pPr>
        <w:spacing w:after="0" w:line="240" w:lineRule="auto"/>
      </w:pPr>
      <w:r>
        <w:continuationSeparator/>
      </w:r>
    </w:p>
  </w:endnote>
  <w:endnote w:type="continuationNotice" w:id="1">
    <w:p w14:paraId="59F6FCAF" w14:textId="77777777" w:rsidR="008C2719" w:rsidRDefault="008C2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7009F" w14:textId="77777777" w:rsidR="008C2719" w:rsidRDefault="008C2719" w:rsidP="00001C9B">
      <w:pPr>
        <w:spacing w:after="0" w:line="240" w:lineRule="auto"/>
      </w:pPr>
      <w:r>
        <w:separator/>
      </w:r>
    </w:p>
  </w:footnote>
  <w:footnote w:type="continuationSeparator" w:id="0">
    <w:p w14:paraId="5A2DC8F6" w14:textId="77777777" w:rsidR="008C2719" w:rsidRDefault="008C2719" w:rsidP="00001C9B">
      <w:pPr>
        <w:spacing w:after="0" w:line="240" w:lineRule="auto"/>
      </w:pPr>
      <w:r>
        <w:continuationSeparator/>
      </w:r>
    </w:p>
  </w:footnote>
  <w:footnote w:type="continuationNotice" w:id="1">
    <w:p w14:paraId="33469F21" w14:textId="77777777" w:rsidR="008C2719" w:rsidRDefault="008C27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51F6D"/>
    <w:multiLevelType w:val="hybridMultilevel"/>
    <w:tmpl w:val="970AF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5"/>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78331464">
    <w:abstractNumId w:val="2"/>
  </w:num>
  <w:num w:numId="28" w16cid:durableId="240799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612A"/>
    <w:rsid w:val="00090E18"/>
    <w:rsid w:val="000A10BC"/>
    <w:rsid w:val="000A7F53"/>
    <w:rsid w:val="000B0056"/>
    <w:rsid w:val="000C3C7B"/>
    <w:rsid w:val="000C6BF6"/>
    <w:rsid w:val="000D0F93"/>
    <w:rsid w:val="000E03AC"/>
    <w:rsid w:val="00106416"/>
    <w:rsid w:val="00110481"/>
    <w:rsid w:val="001127C9"/>
    <w:rsid w:val="00114498"/>
    <w:rsid w:val="00115B88"/>
    <w:rsid w:val="00132F6A"/>
    <w:rsid w:val="00133913"/>
    <w:rsid w:val="00135EA5"/>
    <w:rsid w:val="00140221"/>
    <w:rsid w:val="001642FC"/>
    <w:rsid w:val="0016496B"/>
    <w:rsid w:val="00171CE3"/>
    <w:rsid w:val="001743E2"/>
    <w:rsid w:val="001745F8"/>
    <w:rsid w:val="001838CF"/>
    <w:rsid w:val="001868EE"/>
    <w:rsid w:val="001A1705"/>
    <w:rsid w:val="001A3BA4"/>
    <w:rsid w:val="001A6D1F"/>
    <w:rsid w:val="001B1EA8"/>
    <w:rsid w:val="001C71D2"/>
    <w:rsid w:val="001D478E"/>
    <w:rsid w:val="001E30F6"/>
    <w:rsid w:val="00203210"/>
    <w:rsid w:val="00217EE5"/>
    <w:rsid w:val="00235F5C"/>
    <w:rsid w:val="00252374"/>
    <w:rsid w:val="00257FA3"/>
    <w:rsid w:val="00264081"/>
    <w:rsid w:val="00276767"/>
    <w:rsid w:val="00277B56"/>
    <w:rsid w:val="002817D2"/>
    <w:rsid w:val="00282A74"/>
    <w:rsid w:val="002849D4"/>
    <w:rsid w:val="0029139A"/>
    <w:rsid w:val="002A19F5"/>
    <w:rsid w:val="002B2A83"/>
    <w:rsid w:val="002B4922"/>
    <w:rsid w:val="002B69F3"/>
    <w:rsid w:val="002C22C3"/>
    <w:rsid w:val="002C2D19"/>
    <w:rsid w:val="002D10FA"/>
    <w:rsid w:val="002D4C55"/>
    <w:rsid w:val="002D5C7B"/>
    <w:rsid w:val="002E09CE"/>
    <w:rsid w:val="002E6DED"/>
    <w:rsid w:val="00300956"/>
    <w:rsid w:val="00306A42"/>
    <w:rsid w:val="00317187"/>
    <w:rsid w:val="0032499A"/>
    <w:rsid w:val="003341F7"/>
    <w:rsid w:val="00336A1F"/>
    <w:rsid w:val="00347FEC"/>
    <w:rsid w:val="003509DF"/>
    <w:rsid w:val="003517A9"/>
    <w:rsid w:val="00356F45"/>
    <w:rsid w:val="00366B74"/>
    <w:rsid w:val="00381F95"/>
    <w:rsid w:val="003824F2"/>
    <w:rsid w:val="00393A4F"/>
    <w:rsid w:val="003A710A"/>
    <w:rsid w:val="003B659E"/>
    <w:rsid w:val="003C275E"/>
    <w:rsid w:val="003C4FDE"/>
    <w:rsid w:val="003D0FE2"/>
    <w:rsid w:val="003E0EF1"/>
    <w:rsid w:val="003E4609"/>
    <w:rsid w:val="003E58DF"/>
    <w:rsid w:val="00402D37"/>
    <w:rsid w:val="00404C4C"/>
    <w:rsid w:val="004105D5"/>
    <w:rsid w:val="00413C69"/>
    <w:rsid w:val="0041423F"/>
    <w:rsid w:val="00414F81"/>
    <w:rsid w:val="0042194B"/>
    <w:rsid w:val="00424F78"/>
    <w:rsid w:val="00432FF3"/>
    <w:rsid w:val="00436A0F"/>
    <w:rsid w:val="00437150"/>
    <w:rsid w:val="00437367"/>
    <w:rsid w:val="0043750A"/>
    <w:rsid w:val="00447577"/>
    <w:rsid w:val="0045320C"/>
    <w:rsid w:val="00457740"/>
    <w:rsid w:val="004732E9"/>
    <w:rsid w:val="004854BB"/>
    <w:rsid w:val="00494493"/>
    <w:rsid w:val="00496606"/>
    <w:rsid w:val="004D262F"/>
    <w:rsid w:val="004D66A8"/>
    <w:rsid w:val="004E212B"/>
    <w:rsid w:val="004E2F40"/>
    <w:rsid w:val="004E5E66"/>
    <w:rsid w:val="004E7ADB"/>
    <w:rsid w:val="004F690B"/>
    <w:rsid w:val="00503B4D"/>
    <w:rsid w:val="00504EE9"/>
    <w:rsid w:val="00514E4F"/>
    <w:rsid w:val="00521576"/>
    <w:rsid w:val="005250E6"/>
    <w:rsid w:val="0052777E"/>
    <w:rsid w:val="00537AD6"/>
    <w:rsid w:val="0054284C"/>
    <w:rsid w:val="00542D23"/>
    <w:rsid w:val="0054442C"/>
    <w:rsid w:val="00550285"/>
    <w:rsid w:val="00550B99"/>
    <w:rsid w:val="00560A8D"/>
    <w:rsid w:val="00562492"/>
    <w:rsid w:val="00572A20"/>
    <w:rsid w:val="005836F8"/>
    <w:rsid w:val="005918FA"/>
    <w:rsid w:val="00592A86"/>
    <w:rsid w:val="005B3029"/>
    <w:rsid w:val="005B4801"/>
    <w:rsid w:val="005C23A4"/>
    <w:rsid w:val="005D1CDF"/>
    <w:rsid w:val="005D2BB7"/>
    <w:rsid w:val="005D6FFE"/>
    <w:rsid w:val="005E40E2"/>
    <w:rsid w:val="005E61A8"/>
    <w:rsid w:val="005F6419"/>
    <w:rsid w:val="005F6E96"/>
    <w:rsid w:val="0060301D"/>
    <w:rsid w:val="0060543D"/>
    <w:rsid w:val="006104DD"/>
    <w:rsid w:val="006130B5"/>
    <w:rsid w:val="00614DD8"/>
    <w:rsid w:val="00615B1A"/>
    <w:rsid w:val="00617400"/>
    <w:rsid w:val="00632D29"/>
    <w:rsid w:val="00636234"/>
    <w:rsid w:val="006400D6"/>
    <w:rsid w:val="006410A2"/>
    <w:rsid w:val="0065466F"/>
    <w:rsid w:val="00664213"/>
    <w:rsid w:val="00664950"/>
    <w:rsid w:val="00683220"/>
    <w:rsid w:val="00684A3A"/>
    <w:rsid w:val="00687FA0"/>
    <w:rsid w:val="00697E59"/>
    <w:rsid w:val="006A28AC"/>
    <w:rsid w:val="006A3C11"/>
    <w:rsid w:val="006B7010"/>
    <w:rsid w:val="006C3095"/>
    <w:rsid w:val="006E1151"/>
    <w:rsid w:val="006E6311"/>
    <w:rsid w:val="007145FF"/>
    <w:rsid w:val="00715B2A"/>
    <w:rsid w:val="00721BEC"/>
    <w:rsid w:val="0073208C"/>
    <w:rsid w:val="00733B21"/>
    <w:rsid w:val="007450F1"/>
    <w:rsid w:val="00751515"/>
    <w:rsid w:val="007626B7"/>
    <w:rsid w:val="00781B80"/>
    <w:rsid w:val="0078212B"/>
    <w:rsid w:val="00784DF6"/>
    <w:rsid w:val="00785232"/>
    <w:rsid w:val="0078713A"/>
    <w:rsid w:val="007B186C"/>
    <w:rsid w:val="007C1696"/>
    <w:rsid w:val="007C3ED0"/>
    <w:rsid w:val="007C48C4"/>
    <w:rsid w:val="007C5971"/>
    <w:rsid w:val="007E42DC"/>
    <w:rsid w:val="007F2575"/>
    <w:rsid w:val="007F54B9"/>
    <w:rsid w:val="008026A9"/>
    <w:rsid w:val="00806A76"/>
    <w:rsid w:val="00811C9D"/>
    <w:rsid w:val="00816C80"/>
    <w:rsid w:val="008175E2"/>
    <w:rsid w:val="0081797B"/>
    <w:rsid w:val="00817F22"/>
    <w:rsid w:val="008322A7"/>
    <w:rsid w:val="00841BCD"/>
    <w:rsid w:val="00847264"/>
    <w:rsid w:val="00851A8E"/>
    <w:rsid w:val="0085365B"/>
    <w:rsid w:val="008826C1"/>
    <w:rsid w:val="00883DFD"/>
    <w:rsid w:val="0089210C"/>
    <w:rsid w:val="00892CE7"/>
    <w:rsid w:val="00893D2E"/>
    <w:rsid w:val="008A1BF7"/>
    <w:rsid w:val="008A1C60"/>
    <w:rsid w:val="008A5B0E"/>
    <w:rsid w:val="008B0822"/>
    <w:rsid w:val="008B0961"/>
    <w:rsid w:val="008C2719"/>
    <w:rsid w:val="008C39F7"/>
    <w:rsid w:val="008E402E"/>
    <w:rsid w:val="008F5475"/>
    <w:rsid w:val="0090091A"/>
    <w:rsid w:val="009042BD"/>
    <w:rsid w:val="00904FE4"/>
    <w:rsid w:val="009213A7"/>
    <w:rsid w:val="00927740"/>
    <w:rsid w:val="00936159"/>
    <w:rsid w:val="00977E1D"/>
    <w:rsid w:val="00981EBF"/>
    <w:rsid w:val="00982451"/>
    <w:rsid w:val="009838BE"/>
    <w:rsid w:val="009A1DBB"/>
    <w:rsid w:val="009A55FD"/>
    <w:rsid w:val="009A6388"/>
    <w:rsid w:val="009B0573"/>
    <w:rsid w:val="009B7B4B"/>
    <w:rsid w:val="009B7C21"/>
    <w:rsid w:val="009E4E6E"/>
    <w:rsid w:val="009F1C16"/>
    <w:rsid w:val="00A04992"/>
    <w:rsid w:val="00A147AA"/>
    <w:rsid w:val="00A21D71"/>
    <w:rsid w:val="00A22B78"/>
    <w:rsid w:val="00A246F7"/>
    <w:rsid w:val="00A25AE5"/>
    <w:rsid w:val="00A26442"/>
    <w:rsid w:val="00A32516"/>
    <w:rsid w:val="00A37002"/>
    <w:rsid w:val="00A4355E"/>
    <w:rsid w:val="00A520D9"/>
    <w:rsid w:val="00A64DA0"/>
    <w:rsid w:val="00A91F45"/>
    <w:rsid w:val="00A92BCD"/>
    <w:rsid w:val="00AA1B0E"/>
    <w:rsid w:val="00AA47B6"/>
    <w:rsid w:val="00AB7F27"/>
    <w:rsid w:val="00AC163B"/>
    <w:rsid w:val="00AC5CA7"/>
    <w:rsid w:val="00AC6058"/>
    <w:rsid w:val="00AC621B"/>
    <w:rsid w:val="00AD25D1"/>
    <w:rsid w:val="00AE2BA5"/>
    <w:rsid w:val="00AE56B1"/>
    <w:rsid w:val="00AE6D09"/>
    <w:rsid w:val="00AF7A7C"/>
    <w:rsid w:val="00B02070"/>
    <w:rsid w:val="00B408B6"/>
    <w:rsid w:val="00B536C8"/>
    <w:rsid w:val="00B542DA"/>
    <w:rsid w:val="00B56F18"/>
    <w:rsid w:val="00B66E3A"/>
    <w:rsid w:val="00B73862"/>
    <w:rsid w:val="00B73F43"/>
    <w:rsid w:val="00B75BBF"/>
    <w:rsid w:val="00B81CDC"/>
    <w:rsid w:val="00B954A3"/>
    <w:rsid w:val="00BA27B2"/>
    <w:rsid w:val="00BA308C"/>
    <w:rsid w:val="00BA6B66"/>
    <w:rsid w:val="00BA6E48"/>
    <w:rsid w:val="00BE0AF6"/>
    <w:rsid w:val="00BE1F03"/>
    <w:rsid w:val="00BE58A7"/>
    <w:rsid w:val="00BF2218"/>
    <w:rsid w:val="00BF4BF9"/>
    <w:rsid w:val="00C0426B"/>
    <w:rsid w:val="00C045DF"/>
    <w:rsid w:val="00C0701E"/>
    <w:rsid w:val="00C10107"/>
    <w:rsid w:val="00C26D43"/>
    <w:rsid w:val="00C35173"/>
    <w:rsid w:val="00C45B68"/>
    <w:rsid w:val="00C46548"/>
    <w:rsid w:val="00C5514A"/>
    <w:rsid w:val="00C5521B"/>
    <w:rsid w:val="00C574D5"/>
    <w:rsid w:val="00C70AF4"/>
    <w:rsid w:val="00C73F32"/>
    <w:rsid w:val="00C87462"/>
    <w:rsid w:val="00C91293"/>
    <w:rsid w:val="00C969DB"/>
    <w:rsid w:val="00CA180C"/>
    <w:rsid w:val="00CB22B2"/>
    <w:rsid w:val="00CC3EE2"/>
    <w:rsid w:val="00CC4D29"/>
    <w:rsid w:val="00CD7492"/>
    <w:rsid w:val="00CE3A6B"/>
    <w:rsid w:val="00D00211"/>
    <w:rsid w:val="00D006D1"/>
    <w:rsid w:val="00D025AE"/>
    <w:rsid w:val="00D0623E"/>
    <w:rsid w:val="00D06309"/>
    <w:rsid w:val="00D15EE5"/>
    <w:rsid w:val="00D351EA"/>
    <w:rsid w:val="00D40288"/>
    <w:rsid w:val="00D43403"/>
    <w:rsid w:val="00D50A6B"/>
    <w:rsid w:val="00D5270B"/>
    <w:rsid w:val="00D568B2"/>
    <w:rsid w:val="00D611A2"/>
    <w:rsid w:val="00D62E71"/>
    <w:rsid w:val="00D6430D"/>
    <w:rsid w:val="00D66188"/>
    <w:rsid w:val="00D731F6"/>
    <w:rsid w:val="00D740CA"/>
    <w:rsid w:val="00D8464C"/>
    <w:rsid w:val="00D85728"/>
    <w:rsid w:val="00D911BA"/>
    <w:rsid w:val="00D95481"/>
    <w:rsid w:val="00DC44F7"/>
    <w:rsid w:val="00DC7A13"/>
    <w:rsid w:val="00DE4A48"/>
    <w:rsid w:val="00DE7064"/>
    <w:rsid w:val="00DF2997"/>
    <w:rsid w:val="00E10BC4"/>
    <w:rsid w:val="00E1415D"/>
    <w:rsid w:val="00E213BD"/>
    <w:rsid w:val="00E2232C"/>
    <w:rsid w:val="00E323E9"/>
    <w:rsid w:val="00E32FB6"/>
    <w:rsid w:val="00E34018"/>
    <w:rsid w:val="00E437D2"/>
    <w:rsid w:val="00E43BF9"/>
    <w:rsid w:val="00E47BC6"/>
    <w:rsid w:val="00E51930"/>
    <w:rsid w:val="00E55751"/>
    <w:rsid w:val="00E7398E"/>
    <w:rsid w:val="00E81A99"/>
    <w:rsid w:val="00E82B94"/>
    <w:rsid w:val="00E83238"/>
    <w:rsid w:val="00E86D7E"/>
    <w:rsid w:val="00EA2311"/>
    <w:rsid w:val="00EC7BC3"/>
    <w:rsid w:val="00ED7600"/>
    <w:rsid w:val="00EE4213"/>
    <w:rsid w:val="00EF203C"/>
    <w:rsid w:val="00EF6073"/>
    <w:rsid w:val="00EF698B"/>
    <w:rsid w:val="00F03AA6"/>
    <w:rsid w:val="00F1362C"/>
    <w:rsid w:val="00F245A1"/>
    <w:rsid w:val="00F414F1"/>
    <w:rsid w:val="00F45EA5"/>
    <w:rsid w:val="00F508B8"/>
    <w:rsid w:val="00F5425B"/>
    <w:rsid w:val="00F64775"/>
    <w:rsid w:val="00F6734F"/>
    <w:rsid w:val="00F72CB1"/>
    <w:rsid w:val="00F8215E"/>
    <w:rsid w:val="00F824F5"/>
    <w:rsid w:val="00F90FAB"/>
    <w:rsid w:val="00F9374D"/>
    <w:rsid w:val="00FA146A"/>
    <w:rsid w:val="00FC19E7"/>
    <w:rsid w:val="00FC29B9"/>
    <w:rsid w:val="00FC6FD3"/>
    <w:rsid w:val="00FD1D70"/>
    <w:rsid w:val="00FD4621"/>
    <w:rsid w:val="00FE305C"/>
    <w:rsid w:val="00FF0301"/>
    <w:rsid w:val="00FF704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15:docId w15:val="{FF8B50E1-C332-4C82-AC6E-2B10EC028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A91F45"/>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52374"/>
    <w:rPr>
      <w:rFonts w:ascii="Times New Roman" w:hAnsi="Times New Roman"/>
      <w:sz w:val="20"/>
      <w:lang w:val="en-GB"/>
    </w:rPr>
  </w:style>
  <w:style w:type="paragraph" w:styleId="Footer">
    <w:name w:val="footer"/>
    <w:basedOn w:val="Normal"/>
    <w:link w:val="FooterChar"/>
    <w:uiPriority w:val="99"/>
    <w:semiHidden/>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6016">
      <w:bodyDiv w:val="1"/>
      <w:marLeft w:val="0"/>
      <w:marRight w:val="0"/>
      <w:marTop w:val="0"/>
      <w:marBottom w:val="0"/>
      <w:divBdr>
        <w:top w:val="none" w:sz="0" w:space="0" w:color="auto"/>
        <w:left w:val="none" w:sz="0" w:space="0" w:color="auto"/>
        <w:bottom w:val="none" w:sz="0" w:space="0" w:color="auto"/>
        <w:right w:val="none" w:sz="0" w:space="0" w:color="auto"/>
      </w:divBdr>
    </w:div>
    <w:div w:id="14698460">
      <w:bodyDiv w:val="1"/>
      <w:marLeft w:val="0"/>
      <w:marRight w:val="0"/>
      <w:marTop w:val="0"/>
      <w:marBottom w:val="0"/>
      <w:divBdr>
        <w:top w:val="none" w:sz="0" w:space="0" w:color="auto"/>
        <w:left w:val="none" w:sz="0" w:space="0" w:color="auto"/>
        <w:bottom w:val="none" w:sz="0" w:space="0" w:color="auto"/>
        <w:right w:val="none" w:sz="0" w:space="0" w:color="auto"/>
      </w:divBdr>
    </w:div>
    <w:div w:id="121653857">
      <w:bodyDiv w:val="1"/>
      <w:marLeft w:val="0"/>
      <w:marRight w:val="0"/>
      <w:marTop w:val="0"/>
      <w:marBottom w:val="0"/>
      <w:divBdr>
        <w:top w:val="none" w:sz="0" w:space="0" w:color="auto"/>
        <w:left w:val="none" w:sz="0" w:space="0" w:color="auto"/>
        <w:bottom w:val="none" w:sz="0" w:space="0" w:color="auto"/>
        <w:right w:val="none" w:sz="0" w:space="0" w:color="auto"/>
      </w:divBdr>
    </w:div>
    <w:div w:id="298337873">
      <w:bodyDiv w:val="1"/>
      <w:marLeft w:val="0"/>
      <w:marRight w:val="0"/>
      <w:marTop w:val="0"/>
      <w:marBottom w:val="0"/>
      <w:divBdr>
        <w:top w:val="none" w:sz="0" w:space="0" w:color="auto"/>
        <w:left w:val="none" w:sz="0" w:space="0" w:color="auto"/>
        <w:bottom w:val="none" w:sz="0" w:space="0" w:color="auto"/>
        <w:right w:val="none" w:sz="0" w:space="0" w:color="auto"/>
      </w:divBdr>
    </w:div>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840851113">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408191280">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1525440811">
      <w:bodyDiv w:val="1"/>
      <w:marLeft w:val="0"/>
      <w:marRight w:val="0"/>
      <w:marTop w:val="0"/>
      <w:marBottom w:val="0"/>
      <w:divBdr>
        <w:top w:val="none" w:sz="0" w:space="0" w:color="auto"/>
        <w:left w:val="none" w:sz="0" w:space="0" w:color="auto"/>
        <w:bottom w:val="none" w:sz="0" w:space="0" w:color="auto"/>
        <w:right w:val="none" w:sz="0" w:space="0" w:color="auto"/>
      </w:divBdr>
    </w:div>
    <w:div w:id="1768234425">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RBI5PAMIO524-1616901215-26520</_dlc_DocId>
    <HideFromDelve xmlns="71c5aaf6-e6ce-465b-b873-5148d2a4c105">false</HideFromDelve>
    <_dlc_DocIdUrl xmlns="71c5aaf6-e6ce-465b-b873-5148d2a4c105">
      <Url>https://nokia.sharepoint.com/sites/gxp/_layouts/15/DocIdRedir.aspx?ID=RBI5PAMIO524-1616901215-26520</Url>
      <Description>RBI5PAMIO524-1616901215-26520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0</TotalTime>
  <Pages>4</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5461</CharactersWithSpaces>
  <SharedDoc>false</SharedDoc>
  <HLinks>
    <vt:vector size="48" baseType="variant">
      <vt:variant>
        <vt:i4>6029432</vt:i4>
      </vt:variant>
      <vt:variant>
        <vt:i4>30</vt:i4>
      </vt:variant>
      <vt:variant>
        <vt:i4>0</vt:i4>
      </vt:variant>
      <vt:variant>
        <vt:i4>5</vt:i4>
      </vt:variant>
      <vt:variant>
        <vt:lpwstr>https://www.3gpp.org/ftp/tsg_ran/WG4_Radio/TSGR4_109/Docs</vt:lpwstr>
      </vt:variant>
      <vt:variant>
        <vt:lpwstr/>
      </vt:variant>
      <vt:variant>
        <vt:i4>46</vt:i4>
      </vt:variant>
      <vt:variant>
        <vt:i4>27</vt:i4>
      </vt:variant>
      <vt:variant>
        <vt:i4>0</vt:i4>
      </vt:variant>
      <vt:variant>
        <vt:i4>5</vt:i4>
      </vt:variant>
      <vt:variant>
        <vt:lpwstr>https://www.3gpp.org/ftp/tsg_ran/WG4_Radio/TSGR4_108bis/Docs</vt:lpwstr>
      </vt:variant>
      <vt:variant>
        <vt:lpwstr/>
      </vt:variant>
      <vt:variant>
        <vt:i4>6094968</vt:i4>
      </vt:variant>
      <vt:variant>
        <vt:i4>24</vt:i4>
      </vt:variant>
      <vt:variant>
        <vt:i4>0</vt:i4>
      </vt:variant>
      <vt:variant>
        <vt:i4>5</vt:i4>
      </vt:variant>
      <vt:variant>
        <vt:lpwstr>https://www.3gpp.org/ftp/tsg_ran/WG4_Radio/TSGR4_108/Docs</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2024-08-09T14:40:00Z</dcterms:created>
  <dcterms:modified xsi:type="dcterms:W3CDTF">2024-08-09T14:40:00Z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62308db5-868e-4d9b-9031-9b44d929581f</vt:lpwstr>
  </property>
</Properties>
</file>